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38"/>
        <w:tblW w:w="10349" w:type="dxa"/>
        <w:tblLook w:val="01E0" w:firstRow="1" w:lastRow="1" w:firstColumn="1" w:lastColumn="1" w:noHBand="0" w:noVBand="0"/>
      </w:tblPr>
      <w:tblGrid>
        <w:gridCol w:w="4503"/>
        <w:gridCol w:w="5846"/>
      </w:tblGrid>
      <w:tr w:rsidR="009F35FB" w:rsidRPr="00A67C68" w:rsidTr="009F35FB">
        <w:tc>
          <w:tcPr>
            <w:tcW w:w="4503" w:type="dxa"/>
          </w:tcPr>
          <w:p w:rsidR="009F35FB" w:rsidRPr="00A67C68" w:rsidRDefault="009F35FB" w:rsidP="009F35FB">
            <w:pPr>
              <w:tabs>
                <w:tab w:val="left" w:pos="2235"/>
              </w:tabs>
              <w:spacing w:line="24" w:lineRule="atLeast"/>
              <w:jc w:val="center"/>
              <w:rPr>
                <w:spacing w:val="-12"/>
                <w:sz w:val="26"/>
                <w:szCs w:val="26"/>
              </w:rPr>
            </w:pPr>
            <w:r w:rsidRPr="00A67C68">
              <w:rPr>
                <w:spacing w:val="-12"/>
                <w:sz w:val="26"/>
                <w:szCs w:val="26"/>
              </w:rPr>
              <w:t>PHÒNG GD&amp;ĐT QUẬN HÀ ĐÔNG</w:t>
            </w:r>
          </w:p>
          <w:p w:rsidR="009F35FB" w:rsidRPr="00A67C68" w:rsidRDefault="009F35FB" w:rsidP="009F35FB">
            <w:pPr>
              <w:spacing w:line="24" w:lineRule="atLeast"/>
              <w:jc w:val="center"/>
              <w:rPr>
                <w:b/>
                <w:sz w:val="26"/>
                <w:szCs w:val="26"/>
              </w:rPr>
            </w:pPr>
            <w:r w:rsidRPr="00A67C68">
              <w:rPr>
                <w:b/>
                <w:sz w:val="26"/>
                <w:szCs w:val="26"/>
              </w:rPr>
              <w:t>TRƯỜNG TIỂU HỌC VĂN YÊN</w:t>
            </w:r>
          </w:p>
          <w:p w:rsidR="009F35FB" w:rsidRPr="00A67C68" w:rsidRDefault="009F35FB" w:rsidP="009F35FB">
            <w:pPr>
              <w:tabs>
                <w:tab w:val="left" w:pos="2235"/>
              </w:tabs>
              <w:spacing w:line="24" w:lineRule="atLeast"/>
              <w:jc w:val="center"/>
              <w:rPr>
                <w:b/>
                <w:sz w:val="26"/>
                <w:szCs w:val="26"/>
              </w:rPr>
            </w:pPr>
            <w:r w:rsidRPr="00A67C68">
              <w:rPr>
                <w:b/>
                <w:noProof/>
                <w:sz w:val="26"/>
                <w:szCs w:val="26"/>
              </w:rPr>
              <mc:AlternateContent>
                <mc:Choice Requires="wps">
                  <w:drawing>
                    <wp:anchor distT="0" distB="0" distL="114300" distR="114300" simplePos="0" relativeHeight="251659264" behindDoc="0" locked="0" layoutInCell="1" allowOverlap="1" wp14:anchorId="573C7393" wp14:editId="452AB3DB">
                      <wp:simplePos x="0" y="0"/>
                      <wp:positionH relativeFrom="column">
                        <wp:posOffset>589915</wp:posOffset>
                      </wp:positionH>
                      <wp:positionV relativeFrom="paragraph">
                        <wp:posOffset>45085</wp:posOffset>
                      </wp:positionV>
                      <wp:extent cx="1238250" cy="0"/>
                      <wp:effectExtent l="7620" t="10795" r="1143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E5A1B" id="_x0000_t32" coordsize="21600,21600" o:spt="32" o:oned="t" path="m,l21600,21600e" filled="f">
                      <v:path arrowok="t" fillok="f" o:connecttype="none"/>
                      <o:lock v:ext="edit" shapetype="t"/>
                    </v:shapetype>
                    <v:shape id="Straight Arrow Connector 5" o:spid="_x0000_s1026" type="#_x0000_t32" style="position:absolute;margin-left:46.45pt;margin-top:3.5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Op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"/>
                  </w:pict>
                </mc:Fallback>
              </mc:AlternateContent>
            </w:r>
          </w:p>
          <w:p w:rsidR="009F35FB" w:rsidRPr="00A67C68" w:rsidRDefault="009F35FB" w:rsidP="009F35FB">
            <w:pPr>
              <w:tabs>
                <w:tab w:val="left" w:pos="2235"/>
              </w:tabs>
              <w:spacing w:line="24" w:lineRule="atLeast"/>
              <w:jc w:val="center"/>
              <w:rPr>
                <w:iCs/>
                <w:sz w:val="26"/>
                <w:szCs w:val="26"/>
              </w:rPr>
            </w:pPr>
            <w:r w:rsidRPr="00A67C68">
              <w:rPr>
                <w:sz w:val="26"/>
                <w:szCs w:val="26"/>
              </w:rPr>
              <w:t xml:space="preserve">Số:  </w:t>
            </w:r>
            <w:r w:rsidR="000029EA">
              <w:rPr>
                <w:sz w:val="26"/>
                <w:szCs w:val="26"/>
              </w:rPr>
              <w:t>05</w:t>
            </w:r>
            <w:r w:rsidR="00CA5FB3">
              <w:rPr>
                <w:sz w:val="26"/>
                <w:szCs w:val="26"/>
              </w:rPr>
              <w:t xml:space="preserve">  </w:t>
            </w:r>
            <w:bookmarkStart w:id="0" w:name="_GoBack"/>
            <w:bookmarkEnd w:id="0"/>
            <w:r w:rsidRPr="00A67C68">
              <w:rPr>
                <w:sz w:val="26"/>
                <w:szCs w:val="26"/>
              </w:rPr>
              <w:t xml:space="preserve"> /KHCM - THVY</w:t>
            </w:r>
          </w:p>
        </w:tc>
        <w:tc>
          <w:tcPr>
            <w:tcW w:w="5846" w:type="dxa"/>
          </w:tcPr>
          <w:p w:rsidR="009F35FB" w:rsidRPr="00A67C68" w:rsidRDefault="009F35FB" w:rsidP="009F35FB">
            <w:pPr>
              <w:tabs>
                <w:tab w:val="left" w:pos="2235"/>
              </w:tabs>
              <w:spacing w:line="24" w:lineRule="atLeast"/>
              <w:jc w:val="center"/>
              <w:rPr>
                <w:b/>
                <w:spacing w:val="-12"/>
                <w:sz w:val="26"/>
                <w:szCs w:val="26"/>
              </w:rPr>
            </w:pPr>
            <w:r w:rsidRPr="00A67C68">
              <w:rPr>
                <w:b/>
                <w:spacing w:val="-12"/>
                <w:sz w:val="26"/>
                <w:szCs w:val="26"/>
              </w:rPr>
              <w:t>CỘNG HÒA XÃ HỘI CHỦ NGHĨA VIỆT NAM</w:t>
            </w:r>
          </w:p>
          <w:p w:rsidR="009F35FB" w:rsidRPr="00A67C68" w:rsidRDefault="009F35FB" w:rsidP="009F35FB">
            <w:pPr>
              <w:spacing w:line="24" w:lineRule="atLeast"/>
              <w:jc w:val="center"/>
              <w:rPr>
                <w:b/>
                <w:sz w:val="26"/>
                <w:szCs w:val="26"/>
              </w:rPr>
            </w:pPr>
            <w:r w:rsidRPr="00A67C68">
              <w:rPr>
                <w:b/>
                <w:sz w:val="26"/>
                <w:szCs w:val="26"/>
              </w:rPr>
              <w:t xml:space="preserve">Độc lập - Tự do - Hạnh phúc </w:t>
            </w:r>
          </w:p>
          <w:p w:rsidR="009F35FB" w:rsidRPr="00A67C68" w:rsidRDefault="009F35FB" w:rsidP="009F35FB">
            <w:pPr>
              <w:spacing w:line="24" w:lineRule="atLeast"/>
              <w:jc w:val="center"/>
              <w:rPr>
                <w:b/>
                <w:i/>
                <w:iCs/>
                <w:sz w:val="26"/>
                <w:szCs w:val="26"/>
              </w:rPr>
            </w:pPr>
            <w:r w:rsidRPr="00A67C68">
              <w:rPr>
                <w:b/>
                <w:i/>
                <w:iCs/>
                <w:noProof/>
                <w:sz w:val="26"/>
                <w:szCs w:val="26"/>
              </w:rPr>
              <mc:AlternateContent>
                <mc:Choice Requires="wps">
                  <w:drawing>
                    <wp:anchor distT="0" distB="0" distL="114300" distR="114300" simplePos="0" relativeHeight="251660288" behindDoc="0" locked="0" layoutInCell="1" allowOverlap="1" wp14:anchorId="1242B027" wp14:editId="236C889C">
                      <wp:simplePos x="0" y="0"/>
                      <wp:positionH relativeFrom="column">
                        <wp:posOffset>712470</wp:posOffset>
                      </wp:positionH>
                      <wp:positionV relativeFrom="paragraph">
                        <wp:posOffset>30480</wp:posOffset>
                      </wp:positionV>
                      <wp:extent cx="2190750" cy="0"/>
                      <wp:effectExtent l="7620" t="5715" r="1143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C2F9F" id="Straight Arrow Connector 4" o:spid="_x0000_s1026" type="#_x0000_t32" style="position:absolute;margin-left:56.1pt;margin-top:2.4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Ae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Nskd7N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"/>
                  </w:pict>
                </mc:Fallback>
              </mc:AlternateContent>
            </w:r>
          </w:p>
          <w:p w:rsidR="009F35FB" w:rsidRPr="00A67C68" w:rsidRDefault="009F35FB" w:rsidP="009F35FB">
            <w:pPr>
              <w:spacing w:line="24" w:lineRule="atLeast"/>
              <w:jc w:val="center"/>
              <w:rPr>
                <w:sz w:val="26"/>
                <w:szCs w:val="26"/>
                <w:u w:val="single"/>
              </w:rPr>
            </w:pPr>
            <w:r w:rsidRPr="00A67C68">
              <w:rPr>
                <w:i/>
                <w:iCs/>
                <w:sz w:val="26"/>
                <w:szCs w:val="26"/>
              </w:rPr>
              <w:t xml:space="preserve">         Phúc La, ngày 10 tháng 09 năm 2019</w:t>
            </w:r>
          </w:p>
        </w:tc>
      </w:tr>
    </w:tbl>
    <w:p w:rsidR="005607AB" w:rsidRPr="00A67C68" w:rsidRDefault="005607AB" w:rsidP="009F35FB">
      <w:pPr>
        <w:tabs>
          <w:tab w:val="left" w:pos="2235"/>
        </w:tabs>
        <w:spacing w:line="24" w:lineRule="atLeast"/>
        <w:rPr>
          <w:b/>
          <w:bCs/>
          <w:sz w:val="26"/>
          <w:szCs w:val="26"/>
        </w:rPr>
      </w:pPr>
    </w:p>
    <w:p w:rsidR="005607AB" w:rsidRPr="005607AB" w:rsidRDefault="005607AB" w:rsidP="005607AB">
      <w:pPr>
        <w:tabs>
          <w:tab w:val="left" w:pos="2235"/>
        </w:tabs>
        <w:spacing w:line="24" w:lineRule="atLeast"/>
        <w:jc w:val="center"/>
        <w:rPr>
          <w:rFonts w:cs="Times New Roman"/>
          <w:b/>
          <w:bCs/>
          <w:szCs w:val="28"/>
        </w:rPr>
      </w:pPr>
      <w:r w:rsidRPr="005607AB">
        <w:rPr>
          <w:rFonts w:cs="Times New Roman"/>
          <w:b/>
          <w:bCs/>
          <w:szCs w:val="28"/>
        </w:rPr>
        <w:t xml:space="preserve">KẾ HOẠCH </w:t>
      </w:r>
      <w:r w:rsidRPr="005607AB">
        <w:rPr>
          <w:rFonts w:eastAsia="Times New Roman" w:cs="Times New Roman"/>
          <w:b/>
          <w:bCs/>
          <w:color w:val="000000"/>
          <w:szCs w:val="28"/>
          <w:bdr w:val="none" w:sz="0" w:space="0" w:color="auto" w:frame="1"/>
        </w:rPr>
        <w:t>BỒI DƯỠNG VÀ PHÁT TRIỂN ĐỘI NGŨ</w:t>
      </w:r>
    </w:p>
    <w:p w:rsidR="00C13BFA" w:rsidRDefault="005607AB" w:rsidP="009A7BDD">
      <w:pPr>
        <w:tabs>
          <w:tab w:val="left" w:pos="2235"/>
        </w:tabs>
        <w:spacing w:line="24" w:lineRule="atLeast"/>
        <w:jc w:val="center"/>
        <w:rPr>
          <w:b/>
          <w:bCs/>
          <w:sz w:val="26"/>
          <w:szCs w:val="26"/>
        </w:rPr>
      </w:pPr>
      <w:r w:rsidRPr="00A67C68">
        <w:rPr>
          <w:b/>
          <w:bCs/>
          <w:sz w:val="26"/>
          <w:szCs w:val="26"/>
        </w:rPr>
        <w:t>NĂM HỌC 2019 – 2020</w:t>
      </w:r>
    </w:p>
    <w:p w:rsidR="009A7BDD" w:rsidRPr="009A7BDD" w:rsidRDefault="009A7BDD" w:rsidP="009A7BDD">
      <w:pPr>
        <w:tabs>
          <w:tab w:val="left" w:pos="2235"/>
        </w:tabs>
        <w:spacing w:line="24" w:lineRule="atLeast"/>
        <w:jc w:val="center"/>
        <w:rPr>
          <w:b/>
          <w:bCs/>
          <w:sz w:val="26"/>
          <w:szCs w:val="26"/>
        </w:rPr>
      </w:pPr>
    </w:p>
    <w:p w:rsidR="009556FC" w:rsidRPr="009A7BDD" w:rsidRDefault="00C13BFA" w:rsidP="009A7BDD">
      <w:pPr>
        <w:tabs>
          <w:tab w:val="left" w:pos="567"/>
          <w:tab w:val="left" w:pos="851"/>
        </w:tabs>
        <w:spacing w:after="0" w:line="276" w:lineRule="auto"/>
        <w:jc w:val="both"/>
        <w:rPr>
          <w:rFonts w:eastAsia="Times New Roman" w:cs="Times New Roman"/>
          <w:color w:val="000000" w:themeColor="text1"/>
          <w:szCs w:val="28"/>
        </w:rPr>
      </w:pPr>
      <w:r>
        <w:rPr>
          <w:rFonts w:eastAsia="Times New Roman" w:cs="Times New Roman"/>
          <w:color w:val="000000"/>
          <w:szCs w:val="28"/>
        </w:rPr>
        <w:tab/>
      </w:r>
      <w:r w:rsidR="005607AB">
        <w:rPr>
          <w:rFonts w:eastAsia="Times New Roman" w:cs="Times New Roman"/>
          <w:color w:val="000000"/>
          <w:szCs w:val="28"/>
        </w:rPr>
        <w:t xml:space="preserve"> </w:t>
      </w:r>
      <w:r w:rsidR="009F35FB" w:rsidRPr="009A7BDD">
        <w:rPr>
          <w:rFonts w:eastAsia="Times New Roman" w:cs="Times New Roman"/>
          <w:color w:val="000000" w:themeColor="text1"/>
          <w:szCs w:val="28"/>
        </w:rPr>
        <w:t xml:space="preserve">- </w:t>
      </w:r>
      <w:r w:rsidR="005607AB" w:rsidRPr="009A7BDD">
        <w:rPr>
          <w:rFonts w:eastAsia="Times New Roman" w:cs="Times New Roman"/>
          <w:color w:val="000000" w:themeColor="text1"/>
          <w:szCs w:val="28"/>
        </w:rPr>
        <w:t>Căn cứ chỉ thị 40- CT/TW ngày 15 tháng 06 năm 2004 của ban bí thư về việc xây dựng, nâng cao chất lượng đội ngũ nhà giáo và cán bộ quản lý giáo dục.</w:t>
      </w:r>
      <w:r w:rsidR="005607AB" w:rsidRPr="009A7BDD">
        <w:rPr>
          <w:rFonts w:eastAsia="Times New Roman" w:cs="Times New Roman"/>
          <w:color w:val="000000" w:themeColor="text1"/>
          <w:szCs w:val="28"/>
        </w:rPr>
        <w:br/>
      </w:r>
      <w:r w:rsidR="009F35FB" w:rsidRPr="009A7BDD">
        <w:rPr>
          <w:color w:val="000000" w:themeColor="text1"/>
          <w:szCs w:val="26"/>
          <w:lang w:val="pt-BR"/>
        </w:rPr>
        <w:t xml:space="preserve">         </w:t>
      </w:r>
      <w:r w:rsidR="009F35FB" w:rsidRPr="009A7BDD">
        <w:rPr>
          <w:rFonts w:eastAsia="Times New Roman" w:cs="Times New Roman"/>
          <w:color w:val="000000" w:themeColor="text1"/>
          <w:szCs w:val="28"/>
        </w:rPr>
        <w:t xml:space="preserve">- </w:t>
      </w:r>
      <w:r w:rsidR="005607AB" w:rsidRPr="009A7BDD">
        <w:rPr>
          <w:rFonts w:eastAsia="Times New Roman" w:cs="Times New Roman"/>
          <w:color w:val="000000" w:themeColor="text1"/>
          <w:szCs w:val="28"/>
        </w:rPr>
        <w:t>Căn cứ Thông tư 28/2009/TT-BGDĐT ngày 21 tháng 10 năm 2009 của BGDĐT ban hành quy định về chế độ làm việc đối với giáo viên phổ thông;</w:t>
      </w:r>
    </w:p>
    <w:p w:rsidR="009F35FB" w:rsidRPr="009A7BDD" w:rsidRDefault="009556FC" w:rsidP="009A7BDD">
      <w:pPr>
        <w:tabs>
          <w:tab w:val="left" w:pos="567"/>
          <w:tab w:val="left" w:pos="851"/>
        </w:tabs>
        <w:spacing w:after="0" w:line="276" w:lineRule="auto"/>
        <w:jc w:val="both"/>
        <w:rPr>
          <w:rFonts w:eastAsia="Times New Roman" w:cs="Times New Roman"/>
          <w:color w:val="000000" w:themeColor="text1"/>
          <w:szCs w:val="28"/>
        </w:rPr>
      </w:pPr>
      <w:r w:rsidRPr="009A7BDD">
        <w:rPr>
          <w:color w:val="000000" w:themeColor="text1"/>
          <w:szCs w:val="26"/>
          <w:lang w:val="pt-BR"/>
        </w:rPr>
        <w:tab/>
        <w:t xml:space="preserve">- Căn cứ Hướng dẫn số </w:t>
      </w:r>
      <w:r w:rsidRPr="009A7BDD">
        <w:rPr>
          <w:color w:val="000000" w:themeColor="text1"/>
          <w:sz w:val="26"/>
        </w:rPr>
        <w:t xml:space="preserve">3929 </w:t>
      </w:r>
      <w:r w:rsidRPr="009A7BDD">
        <w:rPr>
          <w:color w:val="000000" w:themeColor="text1"/>
          <w:position w:val="2"/>
          <w:sz w:val="26"/>
        </w:rPr>
        <w:t>/SGDĐT-GDPT</w:t>
      </w:r>
      <w:r w:rsidRPr="009A7BDD">
        <w:rPr>
          <w:color w:val="000000" w:themeColor="text1"/>
          <w:szCs w:val="26"/>
          <w:lang w:val="pt-BR"/>
        </w:rPr>
        <w:t>, ngày 10/9/2019 của Sở Giáo dục và Đào tạo Hà Nội về việc hướng dẫn thực hiện nhiệm vụ cấp Tiểu học năm học 2019 -2020.</w:t>
      </w:r>
      <w:r w:rsidR="005607AB" w:rsidRPr="009A7BDD">
        <w:rPr>
          <w:rFonts w:eastAsia="Times New Roman" w:cs="Times New Roman"/>
          <w:color w:val="000000" w:themeColor="text1"/>
          <w:szCs w:val="28"/>
        </w:rPr>
        <w:br/>
        <w:t xml:space="preserve">       </w:t>
      </w:r>
      <w:r w:rsidR="00C13BFA" w:rsidRPr="009A7BDD">
        <w:rPr>
          <w:color w:val="000000" w:themeColor="text1"/>
          <w:szCs w:val="28"/>
          <w:lang w:val="nl-NL"/>
        </w:rPr>
        <w:t xml:space="preserve">- </w:t>
      </w:r>
      <w:r w:rsidR="00C13BFA" w:rsidRPr="009A7BDD">
        <w:rPr>
          <w:color w:val="000000" w:themeColor="text1"/>
          <w:szCs w:val="28"/>
        </w:rPr>
        <w:t>C</w:t>
      </w:r>
      <w:r w:rsidR="00C13BFA" w:rsidRPr="009A7BDD">
        <w:rPr>
          <w:color w:val="000000" w:themeColor="text1"/>
          <w:szCs w:val="28"/>
          <w:lang w:val="nl-NL"/>
        </w:rPr>
        <w:t xml:space="preserve">ông văn số 1025/PGD&amp;ĐT, ngày 10 tháng 9 năm 2019 của Phòng GD&amp;ĐT Hà Đông về việc </w:t>
      </w:r>
      <w:r w:rsidR="00C13BFA" w:rsidRPr="009A7BDD">
        <w:rPr>
          <w:color w:val="000000" w:themeColor="text1"/>
          <w:szCs w:val="28"/>
        </w:rPr>
        <w:t>hướng dẫn thực hiện</w:t>
      </w:r>
      <w:r w:rsidR="00C13BFA" w:rsidRPr="009A7BDD">
        <w:rPr>
          <w:color w:val="000000" w:themeColor="text1"/>
          <w:szCs w:val="28"/>
          <w:lang w:val="vi-VN"/>
        </w:rPr>
        <w:t xml:space="preserve"> nhiệm vụ</w:t>
      </w:r>
      <w:r w:rsidR="00C13BFA" w:rsidRPr="009A7BDD">
        <w:rPr>
          <w:color w:val="000000" w:themeColor="text1"/>
          <w:szCs w:val="28"/>
          <w:lang w:val="nl-NL"/>
        </w:rPr>
        <w:t xml:space="preserve"> năm học;</w:t>
      </w:r>
    </w:p>
    <w:p w:rsidR="009F35FB" w:rsidRPr="009A7BDD" w:rsidRDefault="00C13BFA" w:rsidP="009A7BDD">
      <w:pPr>
        <w:tabs>
          <w:tab w:val="left" w:pos="567"/>
        </w:tabs>
        <w:spacing w:after="0" w:line="276" w:lineRule="auto"/>
        <w:ind w:firstLine="327"/>
        <w:jc w:val="both"/>
        <w:rPr>
          <w:color w:val="000000" w:themeColor="text1"/>
          <w:szCs w:val="28"/>
          <w:lang w:val="nl-NL"/>
        </w:rPr>
      </w:pPr>
      <w:r w:rsidRPr="009A7BDD">
        <w:rPr>
          <w:color w:val="000000" w:themeColor="text1"/>
          <w:szCs w:val="28"/>
          <w:lang w:val="pt-BR"/>
        </w:rPr>
        <w:t xml:space="preserve">  </w:t>
      </w:r>
      <w:r w:rsidR="009F35FB" w:rsidRPr="009A7BDD">
        <w:rPr>
          <w:color w:val="000000" w:themeColor="text1"/>
          <w:szCs w:val="28"/>
          <w:lang w:val="pt-BR"/>
        </w:rPr>
        <w:t xml:space="preserve"> - Công văn số: 129/SGD&amp;ĐT-CTTT  V/v thông tin tài liệu “Giáo dục ATGT và phòng, chống bạo lực học đường”</w:t>
      </w:r>
      <w:r w:rsidR="009F35FB" w:rsidRPr="009A7BDD">
        <w:rPr>
          <w:color w:val="000000" w:themeColor="text1"/>
          <w:szCs w:val="28"/>
          <w:lang w:val="nl-NL"/>
        </w:rPr>
        <w:t xml:space="preserve"> </w:t>
      </w:r>
    </w:p>
    <w:p w:rsidR="009F35FB" w:rsidRPr="009A7BDD" w:rsidRDefault="009F35FB" w:rsidP="009A7BDD">
      <w:pPr>
        <w:tabs>
          <w:tab w:val="left" w:pos="567"/>
        </w:tabs>
        <w:spacing w:after="0" w:line="276" w:lineRule="auto"/>
        <w:ind w:firstLine="327"/>
        <w:jc w:val="both"/>
        <w:rPr>
          <w:color w:val="000000" w:themeColor="text1"/>
          <w:szCs w:val="28"/>
          <w:lang w:val="nl-NL"/>
        </w:rPr>
      </w:pPr>
      <w:r w:rsidRPr="009A7BDD">
        <w:rPr>
          <w:color w:val="000000" w:themeColor="text1"/>
          <w:szCs w:val="28"/>
          <w:lang w:val="nl-NL"/>
        </w:rPr>
        <w:t xml:space="preserve">     - Kế hoạch 3464/KH- SGDĐT về việc triển khai lồng ghép giáo dục quốc phòng và an ninh. Công văn 1011/PGD ĐT về việc thực hiện nhiệm vụ giáo dục quốc phòng và an ninh.</w:t>
      </w:r>
    </w:p>
    <w:p w:rsidR="009556FC" w:rsidRPr="009A7BDD" w:rsidRDefault="009556FC" w:rsidP="009A7BDD">
      <w:pPr>
        <w:keepNext/>
        <w:spacing w:after="0" w:line="276" w:lineRule="auto"/>
        <w:outlineLvl w:val="1"/>
        <w:rPr>
          <w:color w:val="000000" w:themeColor="text1"/>
          <w:sz w:val="26"/>
          <w:szCs w:val="26"/>
          <w:lang w:val="fr-FR"/>
        </w:rPr>
      </w:pPr>
      <w:r w:rsidRPr="009A7BDD">
        <w:rPr>
          <w:bCs/>
          <w:color w:val="000000" w:themeColor="text1"/>
          <w:sz w:val="26"/>
          <w:szCs w:val="26"/>
          <w:lang w:val="fr-FR"/>
        </w:rPr>
        <w:t xml:space="preserve">    </w:t>
      </w:r>
      <w:r w:rsidRPr="009A7BDD">
        <w:rPr>
          <w:bCs/>
          <w:color w:val="000000" w:themeColor="text1"/>
          <w:sz w:val="26"/>
          <w:szCs w:val="26"/>
          <w:lang w:val="fr-FR"/>
        </w:rPr>
        <w:tab/>
        <w:t xml:space="preserve">  -  Căn cứ số</w:t>
      </w:r>
      <w:r w:rsidRPr="009A7BDD">
        <w:rPr>
          <w:b/>
          <w:bCs/>
          <w:color w:val="000000" w:themeColor="text1"/>
          <w:sz w:val="26"/>
          <w:szCs w:val="26"/>
          <w:lang w:val="fr-FR"/>
        </w:rPr>
        <w:t xml:space="preserve"> </w:t>
      </w:r>
      <w:r w:rsidRPr="009A7BDD">
        <w:rPr>
          <w:bCs/>
          <w:color w:val="000000" w:themeColor="text1"/>
          <w:sz w:val="26"/>
          <w:szCs w:val="26"/>
          <w:lang w:val="fr-FR"/>
        </w:rPr>
        <w:t>1080</w:t>
      </w:r>
      <w:r w:rsidRPr="009A7BDD">
        <w:rPr>
          <w:b/>
          <w:bCs/>
          <w:color w:val="000000" w:themeColor="text1"/>
          <w:sz w:val="26"/>
          <w:szCs w:val="26"/>
          <w:lang w:val="fr-FR"/>
        </w:rPr>
        <w:t>/</w:t>
      </w:r>
      <w:r w:rsidRPr="009A7BDD">
        <w:rPr>
          <w:color w:val="000000" w:themeColor="text1"/>
          <w:sz w:val="26"/>
          <w:szCs w:val="26"/>
          <w:lang w:val="fr-FR"/>
        </w:rPr>
        <w:t xml:space="preserve">PGD&amp;ĐT </w:t>
      </w:r>
      <w:r w:rsidRPr="009A7BDD">
        <w:rPr>
          <w:color w:val="000000" w:themeColor="text1"/>
          <w:lang w:val="fr-FR"/>
        </w:rPr>
        <w:t xml:space="preserve">V/v </w:t>
      </w:r>
      <w:r w:rsidRPr="009A7BDD">
        <w:rPr>
          <w:color w:val="000000" w:themeColor="text1"/>
          <w:szCs w:val="24"/>
          <w:lang w:val="fr-FR"/>
        </w:rPr>
        <w:t>hướng dẫn thực hiện nhiệm vụ giáo dục chính trị công tác HSSV, hoạt động ngoài giờ lên lớp năm học 2019 - 2020</w:t>
      </w:r>
    </w:p>
    <w:p w:rsidR="009F35FB" w:rsidRPr="009A7BDD" w:rsidRDefault="009F35FB" w:rsidP="009A7BDD">
      <w:pPr>
        <w:tabs>
          <w:tab w:val="left" w:pos="567"/>
        </w:tabs>
        <w:spacing w:after="0" w:line="276" w:lineRule="auto"/>
        <w:jc w:val="both"/>
        <w:rPr>
          <w:color w:val="000000" w:themeColor="text1"/>
          <w:szCs w:val="28"/>
          <w:lang w:val="nl-NL"/>
        </w:rPr>
      </w:pPr>
      <w:r w:rsidRPr="009A7BDD">
        <w:rPr>
          <w:color w:val="000000" w:themeColor="text1"/>
          <w:szCs w:val="28"/>
          <w:lang w:val="nl-NL"/>
        </w:rPr>
        <w:t xml:space="preserve">           </w:t>
      </w:r>
      <w:r w:rsidRPr="009A7BDD">
        <w:rPr>
          <w:color w:val="000000" w:themeColor="text1"/>
          <w:szCs w:val="28"/>
          <w:lang w:val="pt-BR"/>
        </w:rPr>
        <w:t xml:space="preserve">  - </w:t>
      </w:r>
      <w:r w:rsidRPr="009A7BDD">
        <w:rPr>
          <w:color w:val="000000" w:themeColor="text1"/>
          <w:szCs w:val="28"/>
        </w:rPr>
        <w:t>Căn cứ phương hướng nhiệm vụ năm học 2019 - 2020 của nhà trường.</w:t>
      </w:r>
    </w:p>
    <w:p w:rsidR="009F35FB" w:rsidRPr="009A7BDD" w:rsidRDefault="00C13BFA" w:rsidP="009A7BDD">
      <w:pPr>
        <w:tabs>
          <w:tab w:val="left" w:pos="567"/>
        </w:tabs>
        <w:spacing w:after="0" w:line="276" w:lineRule="auto"/>
        <w:ind w:firstLine="567"/>
        <w:jc w:val="both"/>
        <w:rPr>
          <w:color w:val="000000" w:themeColor="text1"/>
          <w:szCs w:val="28"/>
        </w:rPr>
      </w:pPr>
      <w:r w:rsidRPr="009A7BDD">
        <w:rPr>
          <w:color w:val="000000" w:themeColor="text1"/>
          <w:szCs w:val="28"/>
        </w:rPr>
        <w:t xml:space="preserve">    </w:t>
      </w:r>
      <w:r w:rsidR="009F35FB" w:rsidRPr="009A7BDD">
        <w:rPr>
          <w:color w:val="000000" w:themeColor="text1"/>
          <w:szCs w:val="28"/>
        </w:rPr>
        <w:t xml:space="preserve">Trường Tiểu học Văn Yên xây dựng kế hoạch </w:t>
      </w:r>
      <w:r w:rsidRPr="009A7BDD">
        <w:rPr>
          <w:color w:val="000000" w:themeColor="text1"/>
          <w:szCs w:val="28"/>
        </w:rPr>
        <w:t>bồi dưỡng, phát triển đội ngũ</w:t>
      </w:r>
      <w:r w:rsidR="009F35FB" w:rsidRPr="009A7BDD">
        <w:rPr>
          <w:color w:val="000000" w:themeColor="text1"/>
          <w:szCs w:val="28"/>
        </w:rPr>
        <w:t xml:space="preserve"> năm học 2019 - 2020 cụ thể như sau:</w:t>
      </w:r>
    </w:p>
    <w:p w:rsidR="009A7BDD" w:rsidRPr="009A7BDD" w:rsidRDefault="00157768" w:rsidP="009A7BDD">
      <w:pPr>
        <w:pStyle w:val="NormalWeb"/>
        <w:shd w:val="clear" w:color="auto" w:fill="FFFFFF"/>
        <w:spacing w:before="0" w:beforeAutospacing="0" w:after="150" w:afterAutospacing="0" w:line="276" w:lineRule="auto"/>
        <w:rPr>
          <w:color w:val="000000" w:themeColor="text1"/>
          <w:sz w:val="28"/>
          <w:szCs w:val="28"/>
        </w:rPr>
      </w:pPr>
      <w:r w:rsidRPr="009A7BDD">
        <w:rPr>
          <w:b/>
          <w:bCs/>
          <w:color w:val="000000" w:themeColor="text1"/>
          <w:szCs w:val="28"/>
          <w:bdr w:val="none" w:sz="0" w:space="0" w:color="auto" w:frame="1"/>
        </w:rPr>
        <w:t> </w:t>
      </w:r>
      <w:r w:rsidR="009A7BDD" w:rsidRPr="009A7BDD">
        <w:rPr>
          <w:b/>
          <w:bCs/>
          <w:color w:val="000000" w:themeColor="text1"/>
          <w:szCs w:val="28"/>
          <w:bdr w:val="none" w:sz="0" w:space="0" w:color="auto" w:frame="1"/>
        </w:rPr>
        <w:tab/>
      </w:r>
      <w:r w:rsidRPr="009A7BDD">
        <w:rPr>
          <w:b/>
          <w:bCs/>
          <w:color w:val="000000" w:themeColor="text1"/>
          <w:sz w:val="28"/>
          <w:szCs w:val="28"/>
          <w:bdr w:val="none" w:sz="0" w:space="0" w:color="auto" w:frame="1"/>
        </w:rPr>
        <w:t>  </w:t>
      </w:r>
      <w:r w:rsidR="009A7BDD" w:rsidRPr="009A7BDD">
        <w:rPr>
          <w:b/>
          <w:bCs/>
          <w:color w:val="000000" w:themeColor="text1"/>
          <w:sz w:val="28"/>
          <w:szCs w:val="28"/>
          <w:bdr w:val="none" w:sz="0" w:space="0" w:color="auto" w:frame="1"/>
        </w:rPr>
        <w:t>A</w:t>
      </w:r>
      <w:r w:rsidR="005607AB" w:rsidRPr="009A7BDD">
        <w:rPr>
          <w:b/>
          <w:bCs/>
          <w:color w:val="000000" w:themeColor="text1"/>
          <w:sz w:val="28"/>
          <w:szCs w:val="28"/>
          <w:bdr w:val="none" w:sz="0" w:space="0" w:color="auto" w:frame="1"/>
        </w:rPr>
        <w:t>. MỤC TIÊU</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ml:space="preserve">           - Đào tạo, bồi dưỡng nâng cao chất lượng đội ngũ nhà giáo và cán bộ quản lý giáo dục trong trường tiểu học </w:t>
      </w:r>
      <w:r>
        <w:rPr>
          <w:color w:val="000000" w:themeColor="text1"/>
          <w:sz w:val="28"/>
          <w:szCs w:val="28"/>
        </w:rPr>
        <w:t>Văn Yên</w:t>
      </w:r>
      <w:r w:rsidRPr="009A7BDD">
        <w:rPr>
          <w:color w:val="000000" w:themeColor="text1"/>
          <w:sz w:val="28"/>
          <w:szCs w:val="28"/>
        </w:rPr>
        <w:t xml:space="preserve"> nhằm tạo bước chuyển biến cơ bản trong việc nâng cao chất lượng giáo dục và đào tạo.</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ml:space="preserve">          - Thực hiện mục tiêu nâng cao chất lượng đội ngũ nhà giáo và cán bộ quản lý giáo dục để chuẩn hóa về chất lượng một cách đồng bộ theo mục tiêu và định hướng chung </w:t>
      </w:r>
      <w:r w:rsidRPr="009A7BDD">
        <w:rPr>
          <w:color w:val="000000" w:themeColor="text1"/>
          <w:sz w:val="28"/>
          <w:szCs w:val="28"/>
        </w:rPr>
        <w:lastRenderedPageBreak/>
        <w:t>của ngành. Đặc biệt quan tâm xây dựng đội ngũ cốt cán, đội ngũ kế cận dự nguồn để nâng cao chất lượng dạy học và quản lý trong nhà trường.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Tiếp tục xây dựng và nâng cao chất lượng đội ngũ Nhà giáo và CBQL của nhà trường, đảm bảo chất lượng cả về phẩm chất chính trị, đạo đức lối sống,  trình độ đào tạo và năng lực công tác, hợp lý về cơ cấu  theo đúng các phân môn dạy học của cấp tiểu học quy định. Tất cả CBQL và GV có bản lĩnh chính trị vững vàng, mẫu mực về phẩm chất, đạo dức, lối sống đáp ứng ngày càng cao trong công cuộc xây dựng công nghiệp hóa và hiện đại hóa đất nước.</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Phấn đấu trong từng năm học, bằng viêc đẩy mạnh phong trào tự học, tự bồi dưỡng, thực hiện tốt công tác bồi dưỡng thường xuyên thông qua con đường tham gia học tập nâng chuẩn ở các cấp độ đào tạo; công tác bồi dưỡng của đơn vị, thông qua các hình thức sinh hoạt CĐ, trao đổi rút kinh nghiệm, viết và áp dụng SKKN, dự giờ ở đồng nghiệp, phát huy mạnh mẽ phong trào thi đua ở các cấp</w:t>
      </w:r>
    </w:p>
    <w:p w:rsidR="009A7BDD" w:rsidRPr="009A7BDD" w:rsidRDefault="009A7BDD" w:rsidP="009A7BDD">
      <w:pPr>
        <w:pStyle w:val="NormalWeb"/>
        <w:shd w:val="clear" w:color="auto" w:fill="FFFFFF"/>
        <w:spacing w:before="0" w:beforeAutospacing="0" w:after="150" w:afterAutospacing="0" w:line="276" w:lineRule="auto"/>
        <w:ind w:firstLine="720"/>
        <w:jc w:val="both"/>
        <w:rPr>
          <w:color w:val="000000" w:themeColor="text1"/>
          <w:sz w:val="28"/>
          <w:szCs w:val="28"/>
        </w:rPr>
      </w:pPr>
      <w:r w:rsidRPr="009A7BDD">
        <w:rPr>
          <w:color w:val="000000" w:themeColor="text1"/>
          <w:sz w:val="28"/>
          <w:szCs w:val="28"/>
        </w:rPr>
        <w:t>  </w:t>
      </w:r>
      <w:r w:rsidRPr="009A7BDD">
        <w:rPr>
          <w:rStyle w:val="Strong"/>
          <w:color w:val="000000" w:themeColor="text1"/>
          <w:sz w:val="28"/>
          <w:szCs w:val="28"/>
        </w:rPr>
        <w:t>B. Nhiệm vụ trọng tâm:</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1. Triển khai các văn bản kế hoạch của các cấp nhằm nâng cao ý thức trong đội ngũ nhà giáo và CBQLGD về tầm quan trọng của việc nâng cao chất lượng đội ngũ giáo viên và CBQLGD; nâng cao phẩm chất chính trị, đạo đức, tinh th</w:t>
      </w:r>
      <w:r w:rsidR="0008688E">
        <w:rPr>
          <w:color w:val="000000" w:themeColor="text1"/>
          <w:sz w:val="28"/>
          <w:szCs w:val="28"/>
        </w:rPr>
        <w:t>ần trách nhiệm trong công tác, l</w:t>
      </w:r>
      <w:r w:rsidRPr="009A7BDD">
        <w:rPr>
          <w:color w:val="000000" w:themeColor="text1"/>
          <w:sz w:val="28"/>
          <w:szCs w:val="28"/>
        </w:rPr>
        <w:t xml:space="preserve">àm cho 100% CBQL và đội ngũ Nhà giáo có nhận thức đầy đủ về mục đích, ý nghĩa và tầm quan trọng của việc xây dựng, nâng cao chất lượng đội </w:t>
      </w:r>
      <w:r w:rsidR="0008688E">
        <w:rPr>
          <w:color w:val="000000" w:themeColor="text1"/>
          <w:sz w:val="28"/>
          <w:szCs w:val="28"/>
        </w:rPr>
        <w:t>ngũ nhà giáo và CBQL giáo dục, l</w:t>
      </w:r>
      <w:r w:rsidRPr="009A7BDD">
        <w:rPr>
          <w:color w:val="000000" w:themeColor="text1"/>
          <w:sz w:val="28"/>
          <w:szCs w:val="28"/>
        </w:rPr>
        <w:t>ấy đây làm nội dung sinh hoạt chính trị thường xuyên, rộng lớn trong toàn đơn vị. Nâng cao ý thức mỗi CBQL và nhà giáo trong việc rèn luyện về phẩm chất đạo đức, lối sống; nâng cao tinh thần trách nhiệm trong công tác, nâng cao trình độ chuyên môn nghiệp vụ, đáp ứng tốt yêu cầu của đổi mới GD trong giai đoạn hiện nay.</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Xác định rõ việc xây dựng và nâng cao chất lượng của đội ngũ Nhà giáo và CBQL giáo dục trong nhà trường là trách nhiệm của Bí thư chi bộ, Hiệu trưởng, P.hiệu trưởng, Chủ tịch Công đoàn và của giáo viên cốt cán. Do đó mỗi thành viên trong ban chỉ đạo của đơn vị phải gương mẫu nhận thức sâu sắc và tuyên truyền đầy đủ chủ trương này đến tận các nhà giáo. Chấp hành thực hiện nghiêm túc sự chỉ đạo thực hiện kế hoạch của lãnh đạo nhà trường một cách xuyên suốt.</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2. Quy hoạch phát triển nguồn nhân lực, dự báo nhu cầu đề nghị lên các cấp tuyển dụng đúng đối tượng và đảm bảo đúng cơ cấu.</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3. Tổ chức đánh giá CC-VC, CNN, CHT,</w:t>
      </w:r>
      <w:r w:rsidR="007D1A4E">
        <w:rPr>
          <w:color w:val="000000" w:themeColor="text1"/>
          <w:sz w:val="28"/>
          <w:szCs w:val="28"/>
        </w:rPr>
        <w:t xml:space="preserve"> </w:t>
      </w:r>
      <w:r w:rsidRPr="009A7BDD">
        <w:rPr>
          <w:color w:val="000000" w:themeColor="text1"/>
          <w:sz w:val="28"/>
          <w:szCs w:val="28"/>
        </w:rPr>
        <w:t>PHT công khai, công bằng, đúng thực chất để làm cơ sở cho việc rèn luyện, nâng cao năng lực của mỗi cá nhân.</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lastRenderedPageBreak/>
        <w:t>           4. Triển khai có hiệu quả các cuộc vận động, phong trào thi đua để động viên người có cống hiến cho phong trào, khuyến khích tinh thần ý thức tự học nâng cao trình độ.</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5. Tăng cường công tác kiểm tra nội bộ để đánh giá rút kinh nghiệm và nâng cao hiệu quả công tác.</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6. Phát huy quyền làm chủ tập thể, thực hiện tốt QCDC theo Nghị định số 04/2015 /NĐ-CP ngày 09/01/2015 của Chính phủ về thực hiện dân chủ trong hoạt động của cơ quan hành chính nhà nước và đơn vị sự nghiệp công lập và QĐ số 04/2000/QĐ-BGD&amp;ĐT ngày 01/3/2000 về Ban hành QC thực hiện dân chủ trong hoạt động của nhà trường để nâng cao ý thức xây dựng nhà trường tạo thành một đơn vị đoàn kết thống nhất cao.</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rStyle w:val="Strong"/>
          <w:color w:val="000000" w:themeColor="text1"/>
          <w:sz w:val="28"/>
          <w:szCs w:val="28"/>
        </w:rPr>
        <w:t>           C. Kế hoạch tổ chức thực hiện:</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rStyle w:val="Strong"/>
          <w:color w:val="000000" w:themeColor="text1"/>
          <w:sz w:val="28"/>
          <w:szCs w:val="28"/>
        </w:rPr>
        <w:t>           I. Đánh giá thực trạng đội ngũ nhà giáo và CBQL:</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1. Đối tượng và nội dung điều tra chất lượng đội ngũ:</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Về số lượng, cơ cấu đội ngũ nhà giáo và CBQL căn cứ theo tiêu chuẩn của của Điều lệ trường TH và TT liên tịch số 35/2006/TTLT-BGD&amp;ĐT-BNV.</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Điều tra trình độ học vấn, trình độ CMNV, Trình độ lý luận CT, ngoại ngữ, tin học theo từng loại đối tượng GV đạt yêu cầu theo nhu cầu của công tác chuyên môn đề ra.</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Đánh giá về năng lực và phẩm chất đạo đức của từng CBQL và GV. Các nội dung này được đánh giá theo:</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Đối với CBQL, đánh giá chuẩn HT, PHT theo TT số 14/2011/TT-BGDĐT</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 Đánh giá chuẩn GVTH Theo quyết định 14/2007/QĐ-BGD&amp;ĐT và QĐ 06.</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2. Hình thức và nguyên tắc đánh giá:</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ml:space="preserve">- Đánh giá từng GV: </w:t>
      </w:r>
      <w:r w:rsidR="00FE6192" w:rsidRPr="00FE6192">
        <w:rPr>
          <w:bCs/>
          <w:sz w:val="28"/>
          <w:szCs w:val="28"/>
          <w:lang w:val="nl-NL"/>
        </w:rPr>
        <w:t xml:space="preserve">theo Quyết định số 20/2018/ QĐ- BGD &amp; ĐT, ngày 22/8/2018 Ban hành quy định Chuẩn nghề nghiệp giáo viên </w:t>
      </w:r>
      <w:r w:rsidR="00FE6192">
        <w:rPr>
          <w:bCs/>
          <w:sz w:val="28"/>
          <w:szCs w:val="28"/>
          <w:lang w:val="nl-NL"/>
        </w:rPr>
        <w:t>cơ sở giáo dục phổ thông.</w:t>
      </w:r>
    </w:p>
    <w:p w:rsidR="009A7BDD" w:rsidRDefault="009A7BDD" w:rsidP="009A7BDD">
      <w:pPr>
        <w:pStyle w:val="NormalWeb"/>
        <w:shd w:val="clear" w:color="auto" w:fill="FFFFFF"/>
        <w:spacing w:before="0" w:beforeAutospacing="0" w:after="150" w:afterAutospacing="0" w:line="276" w:lineRule="auto"/>
        <w:jc w:val="both"/>
        <w:rPr>
          <w:sz w:val="28"/>
          <w:szCs w:val="28"/>
          <w:lang w:val="nl-NL"/>
        </w:rPr>
      </w:pPr>
      <w:r w:rsidRPr="009A7BDD">
        <w:rPr>
          <w:color w:val="000000" w:themeColor="text1"/>
          <w:sz w:val="28"/>
          <w:szCs w:val="28"/>
        </w:rPr>
        <w:t xml:space="preserve">- Đánh giá CBQL: </w:t>
      </w:r>
      <w:r w:rsidR="00FE6192" w:rsidRPr="00FE6192">
        <w:rPr>
          <w:sz w:val="28"/>
          <w:szCs w:val="28"/>
          <w:lang w:val="nl-NL"/>
        </w:rPr>
        <w:t>theo Thông tư số 14/2018/TT-BGDĐT ngày 20/7/2018 Thông tư về Ban Hành quy định chuẩn Hiệu trưởng cơ sở Giáo dục phổ thông</w:t>
      </w:r>
      <w:r w:rsidR="00FE6192">
        <w:rPr>
          <w:sz w:val="28"/>
          <w:szCs w:val="28"/>
          <w:lang w:val="nl-NL"/>
        </w:rPr>
        <w:t>.</w:t>
      </w:r>
    </w:p>
    <w:p w:rsidR="00B57DD7" w:rsidRPr="00B57DD7" w:rsidRDefault="00B57DD7" w:rsidP="009A7BDD">
      <w:pPr>
        <w:pStyle w:val="NormalWeb"/>
        <w:shd w:val="clear" w:color="auto" w:fill="FFFFFF"/>
        <w:spacing w:before="0" w:beforeAutospacing="0" w:after="150" w:afterAutospacing="0" w:line="276" w:lineRule="auto"/>
        <w:jc w:val="both"/>
        <w:rPr>
          <w:color w:val="000000" w:themeColor="text1"/>
          <w:sz w:val="28"/>
          <w:szCs w:val="28"/>
        </w:rPr>
      </w:pPr>
      <w:r>
        <w:rPr>
          <w:b/>
          <w:sz w:val="28"/>
          <w:szCs w:val="28"/>
          <w:lang w:val="nl-NL"/>
        </w:rPr>
        <w:t xml:space="preserve">- </w:t>
      </w:r>
      <w:r w:rsidRPr="00B57DD7">
        <w:rPr>
          <w:sz w:val="28"/>
          <w:szCs w:val="28"/>
          <w:lang w:val="nl-NL"/>
        </w:rPr>
        <w:t>Đánh giá xếp loại cán bộ quản lý, giáo viên và nhân viên:</w:t>
      </w:r>
      <w:r>
        <w:rPr>
          <w:b/>
          <w:sz w:val="28"/>
          <w:szCs w:val="28"/>
          <w:lang w:val="nl-NL"/>
        </w:rPr>
        <w:t xml:space="preserve"> </w:t>
      </w:r>
      <w:r w:rsidRPr="00B57DD7">
        <w:rPr>
          <w:sz w:val="28"/>
          <w:szCs w:val="28"/>
          <w:lang w:val="nl-NL"/>
        </w:rPr>
        <w:t>theo Quyết định số 2506-Q</w:t>
      </w:r>
      <w:r w:rsidRPr="00B57DD7">
        <w:rPr>
          <w:rFonts w:hint="eastAsia"/>
          <w:sz w:val="28"/>
          <w:szCs w:val="28"/>
          <w:lang w:val="nl-NL"/>
        </w:rPr>
        <w:t>Đ</w:t>
      </w:r>
      <w:r w:rsidRPr="00B57DD7">
        <w:rPr>
          <w:sz w:val="28"/>
          <w:szCs w:val="28"/>
          <w:lang w:val="nl-NL"/>
        </w:rPr>
        <w:t>/QU, ngày 8/6/2018 của Quận ủy Hà Đông về việc QĐ ban hành Quy định khung tiêu chí đánh giá hàng tháng đối với cán bộ, công chức, lao động hợp đồng trong hệ thống chính trị q</w:t>
      </w:r>
      <w:r>
        <w:rPr>
          <w:sz w:val="28"/>
          <w:szCs w:val="28"/>
          <w:lang w:val="nl-NL"/>
        </w:rPr>
        <w:t>uận Hà Đông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lastRenderedPageBreak/>
        <w:t>- Nguyên tắc: Đúng theo quy chế quy định, đảm bảo chính xác, khách quan, khoa học đúng với thực trạng đội ngũ của đơn vị: Về số lượng, cơ cấu, trình độ, năng lực, phẩm chất đảm bảo với yêu cầu của nhiệm vụ chính trị do ngành quy định.</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rStyle w:val="Strong"/>
          <w:color w:val="000000" w:themeColor="text1"/>
          <w:sz w:val="28"/>
          <w:szCs w:val="28"/>
        </w:rPr>
        <w:t>           II. Công tác quy hoạch, đào tạo và bồi dưỡng: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Trên cơ sở công tác điều tra, đánh giá đội ngũ, đơn vị tập trung làm tốt các công tác sau:</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1. Phân loại theo phẩm chất, trình độ, năng lực, cơ cấu và độ tuổi, qua đó xây dựng kế hoạch bồi dưỡng và đào tạo; Tham mưu với lãnh đạo ngành hướng bố trí, sử dụng, điều chuyển, luân chuyển một cách hợp lý theo từng môn dạy, lớp học đúng với Thông tư 35/2006/TTLT-BGD&amp;ĐT-BNV để phát huy tốt hiệu quả công tác.                                                                   </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2. Tổ chức cho CB,GV,NV đăng ký chương trình học tập nâng chuẩn đến năm 2020. Trong năm tiến hành quy hoạch và phát triển đội Nhà giáo và CBQL để thường xuyên đủ vế số lượng, đồng bộ về cơ cấu, có phẩm chất, năng lực, trình độ CMNV và quản lý đáp ứng tốt yêu cầu phát triển của sự nghiệp GD&amp;ĐT. Có kế hoạch chọn và cử CB,GV trẻ có triển vọng đủ tiêu chuẩn để phát triển trong tương lai khi cần thiết để đi học các lớp về CMNV,QL và chính trị (Chú ý tốt đối tượng nằm trong diện quy hoạch CB dự nguồn).</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3. Thực hiện tốt chế độ học tập, bồi dưỡng bắt buộc trong hè hàng năm và các hình thức tổ chức bồi dưỡng CM theo kế hoạch tại đơn vị và PGDĐT điều động.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5. Nghiêm túc thực hiện tốt công tác phân công CM khách quan, hợp lý. Đặt lợi ích của việc thực hiện nhiệm vụ chính trị của đơn vị lên trên lợi ích cá nhân. Cử chọn CB cốt cán đúng thực chất để làm hạt nhân đòn bẩy phong trào tự học tập của đơn vị được phát huy mạnh mẽ.</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6. Xây dựng cụ thể kế hoạch BD giáo viên trong năm học phù hợp với thực tiễn của đơn vị và chính xác với từng GV. Định kỳ trong năm có sơ kết, tổng kết, đánh giá rút kinh nghiệm thật thiết thực và hiệu quả với từng CB, GV, NV.</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7. Tạo điều kiện để CB,GV,NV có điều kiện học tập về các khả năng sư pham, tin học, ngoại ngữ để không ngừng nâng cao năng lực làm việc.</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rStyle w:val="Strong"/>
          <w:color w:val="000000" w:themeColor="text1"/>
          <w:sz w:val="28"/>
          <w:szCs w:val="28"/>
        </w:rPr>
        <w:t>             III. Nhiệm vụ trọng tâm trong công tác BDCBQL, GV, NV:</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ml:space="preserve">             1. Nắm vững nội dung chương trình và SGK. Đặc biệt triển khai tốt chuẩn KT-KN từ lớp 1 đến lớp 5; tổ chức cho GV nắm vững sự liên kết các mạch kiến thức của lớp 1-2-3 với lớp 4-5; phương pháp dạy học </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lastRenderedPageBreak/>
        <w:t>             2. Nắm vững chuẩn KT tối thiểu theo quy định của từng môn học ở từng lớp học. Có kỹ năng xác định tốt KT trọng tâm của từng bài học và xác địng được nội dung của các bài khó để thống nhất trong tổ CM. Thực hiện phù hợp chuẩn KT-KN với từng đối tượng học sinh nhất là HSKT.</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3. Tập trung BD đổi mới phương pháp dạy học theo hướng tích cực, lấy HS làm trung tâm. Tổ chức tốt các hình thức dạy học để HS tự phát hiện và tự chiếm lĩnh kiến thức theo hướng giao việc của GV cho HS hoạt động; dạy học phân hóa đối tượng HS.</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4. Tiếp tục bồ</w:t>
      </w:r>
      <w:r w:rsidR="00603BFF">
        <w:rPr>
          <w:color w:val="000000" w:themeColor="text1"/>
          <w:sz w:val="28"/>
          <w:szCs w:val="28"/>
        </w:rPr>
        <w:t xml:space="preserve">i dưỡng kĩ năng dạy học các môn theo hướng phát triển năng lực học sinh. </w:t>
      </w:r>
      <w:r w:rsidRPr="009A7BDD">
        <w:rPr>
          <w:color w:val="000000" w:themeColor="text1"/>
          <w:sz w:val="28"/>
          <w:szCs w:val="28"/>
        </w:rPr>
        <w:t xml:space="preserve">Thường xuyên BD cho GV nắm chắc  cách đánh giá HS theo TT </w:t>
      </w:r>
      <w:r w:rsidR="00603BFF">
        <w:rPr>
          <w:color w:val="000000" w:themeColor="text1"/>
          <w:sz w:val="28"/>
          <w:szCs w:val="28"/>
        </w:rPr>
        <w:t>22</w:t>
      </w:r>
      <w:r w:rsidRPr="009A7BDD">
        <w:rPr>
          <w:color w:val="000000" w:themeColor="text1"/>
          <w:sz w:val="28"/>
          <w:szCs w:val="28"/>
        </w:rPr>
        <w:t>/201</w:t>
      </w:r>
      <w:r w:rsidR="00603BFF">
        <w:rPr>
          <w:color w:val="000000" w:themeColor="text1"/>
          <w:sz w:val="28"/>
          <w:szCs w:val="28"/>
        </w:rPr>
        <w:t>6</w:t>
      </w:r>
      <w:r w:rsidRPr="009A7BDD">
        <w:rPr>
          <w:color w:val="000000" w:themeColor="text1"/>
          <w:sz w:val="28"/>
          <w:szCs w:val="28"/>
        </w:rPr>
        <w:t>/TT-BGDĐT (có sửa đổi điều chỉnh, bổ sung) và chuẩn KT-KN do Bộ GD&amp;ĐT quy định.</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5. Bồi dưỡng cách trình bày thiết kế bài sọan theo hình thức rõ các hoạt động của thầy và  của trò theo phương pháp dạy học tích cực; kỹ năng thiết kế giáo án điện tử e-Learning,…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6. Tiếp tục thực hiện công tác bồi dưỡng giáo viên  theo Chương trình bồi dưỡng thường xuyên GVTH (TT số 32/2011/TT-BGD&amp;ĐT ngày 8/8/2011) và Quy chế bồi dưỡng thường xuyên GVTH(TT số 26/2012/TT-BGD&amp;ĐT ngày 10/7/2012), bồi dưỡng ứng dụng công nghệ thông tin trong công tác quản lí dạy và học. Bồi dưỡng cho GV kỹ năng tự học qua hình tức dự giờ bằng biện pháp dự đủ 35 tiết/ năm học. Trong dự giờ phải ghi chép được ưu - khuyết điểm của từng hoạt động dạy học để rút kinh nghiệm cho bản thân và đồng nghiệp.</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7. Bồi dưỡng kỹ năng khai thác các công cụ trong lớp học để hỗ trợ cho quá trình dạy học.</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8 . Bồi dưỡng các kiến thức về viết sáng kiến kinh nghiệm,  đề tài nghiên cứu khoa học sư phạm ứng dụng để áp dụng vào thực tế đạt kết quả nâng cao chất lượng GD toàn diện cho HS.</w:t>
      </w:r>
      <w:r w:rsidR="005607AB" w:rsidRPr="009A7BDD">
        <w:rPr>
          <w:color w:val="000000" w:themeColor="text1"/>
          <w:sz w:val="28"/>
          <w:szCs w:val="28"/>
        </w:rPr>
        <w:br/>
      </w:r>
      <w:r w:rsidR="00FB70B2" w:rsidRPr="009A7BDD">
        <w:rPr>
          <w:b/>
          <w:bCs/>
          <w:color w:val="000000" w:themeColor="text1"/>
          <w:sz w:val="28"/>
          <w:szCs w:val="28"/>
          <w:bdr w:val="none" w:sz="0" w:space="0" w:color="auto" w:frame="1"/>
        </w:rPr>
        <w:t xml:space="preserve">       </w:t>
      </w:r>
      <w:r w:rsidRPr="009A7BDD">
        <w:rPr>
          <w:color w:val="000000" w:themeColor="text1"/>
          <w:sz w:val="28"/>
          <w:szCs w:val="28"/>
        </w:rPr>
        <w:t>   I</w:t>
      </w:r>
      <w:r w:rsidRPr="009A7BDD">
        <w:rPr>
          <w:rStyle w:val="Strong"/>
          <w:color w:val="000000" w:themeColor="text1"/>
          <w:sz w:val="28"/>
          <w:szCs w:val="28"/>
        </w:rPr>
        <w:t>V. Biện pháp thực hiện:</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1.  Tham gia tập huấn đầy đủ các lớp tập huấn, bồi dưỡng của PGD triển khai và tổ chức chu đáo tại cấp trường.</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2.</w:t>
      </w:r>
      <w:r w:rsidR="00553A94">
        <w:rPr>
          <w:color w:val="000000" w:themeColor="text1"/>
          <w:sz w:val="28"/>
          <w:szCs w:val="28"/>
        </w:rPr>
        <w:t xml:space="preserve"> Xây dựng kế hoạch, mời các chuyên gia về giảng dạy các chuyên đề bồi dưỡng nâng cao trình độ cho càn bộ, giáo viên, nhân viên.</w:t>
      </w:r>
      <w:r w:rsidRPr="009A7BDD">
        <w:rPr>
          <w:color w:val="000000" w:themeColor="text1"/>
          <w:sz w:val="28"/>
          <w:szCs w:val="28"/>
        </w:rPr>
        <w:t xml:space="preserve"> Nghiêm túc thực hiện tốt các chế độ chính sách hiện hành đối với CBQL và nhà giáo.</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3. Làm tốt công tác tổ chức và công tác cán bộ, phân công CM một cách công khai, khoa học và dân chủ.</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lastRenderedPageBreak/>
        <w:t>         4. Làm tốt công tác đánh giá GV công bằng, chính xác, thực chất, đúng từng thành viên trong đội ngũ. Đẩy mạnh các hình thức thi đua và qua đây có các chế độ ưu tiên phát triển hợp lý các danh hiệu thi đua đã đạt được.</w:t>
      </w:r>
    </w:p>
    <w:p w:rsidR="009A7BDD" w:rsidRPr="009A7BDD" w:rsidRDefault="009A7BDD" w:rsidP="009A7BDD">
      <w:pPr>
        <w:pStyle w:val="NormalWeb"/>
        <w:shd w:val="clear" w:color="auto" w:fill="FFFFFF"/>
        <w:spacing w:before="0" w:beforeAutospacing="0" w:after="150" w:afterAutospacing="0" w:line="276" w:lineRule="auto"/>
        <w:jc w:val="both"/>
        <w:rPr>
          <w:color w:val="000000" w:themeColor="text1"/>
          <w:sz w:val="28"/>
          <w:szCs w:val="28"/>
        </w:rPr>
      </w:pPr>
      <w:r w:rsidRPr="009A7BDD">
        <w:rPr>
          <w:color w:val="000000" w:themeColor="text1"/>
          <w:sz w:val="28"/>
          <w:szCs w:val="28"/>
        </w:rPr>
        <w:t xml:space="preserve">        5. Về công tác xây dựng cơ sở vật chất: Căn cứ vào các tiêu chí của trường chuẩn quốc gia mức độ </w:t>
      </w:r>
      <w:r w:rsidR="00553A94">
        <w:rPr>
          <w:color w:val="000000" w:themeColor="text1"/>
          <w:sz w:val="28"/>
          <w:szCs w:val="28"/>
        </w:rPr>
        <w:t>1</w:t>
      </w:r>
      <w:r w:rsidRPr="009A7BDD">
        <w:rPr>
          <w:color w:val="000000" w:themeColor="text1"/>
          <w:sz w:val="28"/>
          <w:szCs w:val="28"/>
        </w:rPr>
        <w:t xml:space="preserve"> tham mưu cho các cấp lãnh đạo ngành và địa phương cùng với Ban đại diện cha mẹ học sinh nhà trường tiếp tục đầu tư cơ sở vật chất, trang thiết bị dạy học tạo điều kiện  để cho toàn thể CBQL và GV có cơ hội nâng cao năng lực công tác.</w:t>
      </w:r>
    </w:p>
    <w:p w:rsidR="009A7BDD" w:rsidRDefault="00603BFF" w:rsidP="00603BFF">
      <w:pPr>
        <w:pStyle w:val="NormalWeb"/>
        <w:shd w:val="clear" w:color="auto" w:fill="FFFFFF"/>
        <w:spacing w:before="0" w:beforeAutospacing="0" w:after="150" w:afterAutospacing="0" w:line="276" w:lineRule="auto"/>
        <w:ind w:firstLine="720"/>
        <w:jc w:val="both"/>
        <w:rPr>
          <w:color w:val="000000" w:themeColor="text1"/>
          <w:sz w:val="28"/>
          <w:szCs w:val="28"/>
        </w:rPr>
      </w:pPr>
      <w:r>
        <w:rPr>
          <w:color w:val="000000" w:themeColor="text1"/>
          <w:sz w:val="28"/>
          <w:szCs w:val="28"/>
        </w:rPr>
        <w:t>6</w:t>
      </w:r>
      <w:r w:rsidR="009A7BDD" w:rsidRPr="009A7BDD">
        <w:rPr>
          <w:color w:val="000000" w:themeColor="text1"/>
          <w:sz w:val="28"/>
          <w:szCs w:val="28"/>
        </w:rPr>
        <w:t>. Động viên và tạo điều kiện để CBQL.GV.NV tham gia học các lớp bồi dưỡng chuyên môn</w:t>
      </w:r>
      <w:r>
        <w:rPr>
          <w:color w:val="000000" w:themeColor="text1"/>
          <w:sz w:val="28"/>
          <w:szCs w:val="28"/>
        </w:rPr>
        <w:t xml:space="preserve"> nghiệp vụ, Tiếng Anh, tin học.</w:t>
      </w:r>
    </w:p>
    <w:p w:rsidR="00C123E9" w:rsidRPr="009A7BDD" w:rsidRDefault="00C123E9" w:rsidP="00603BFF">
      <w:pPr>
        <w:pStyle w:val="NormalWeb"/>
        <w:shd w:val="clear" w:color="auto" w:fill="FFFFFF"/>
        <w:spacing w:before="0" w:beforeAutospacing="0" w:after="150" w:afterAutospacing="0" w:line="276" w:lineRule="auto"/>
        <w:ind w:firstLine="720"/>
        <w:jc w:val="both"/>
        <w:rPr>
          <w:color w:val="000000" w:themeColor="text1"/>
          <w:sz w:val="28"/>
          <w:szCs w:val="28"/>
        </w:rPr>
      </w:pPr>
      <w:r>
        <w:rPr>
          <w:color w:val="000000" w:themeColor="text1"/>
          <w:sz w:val="28"/>
          <w:szCs w:val="28"/>
        </w:rPr>
        <w:t>Dự kiến các chuyên đề sẽ thực hiện trong năm học:</w:t>
      </w:r>
    </w:p>
    <w:tbl>
      <w:tblPr>
        <w:tblStyle w:val="TableGrid"/>
        <w:tblW w:w="9918" w:type="dxa"/>
        <w:tblLook w:val="04A0" w:firstRow="1" w:lastRow="0" w:firstColumn="1" w:lastColumn="0" w:noHBand="0" w:noVBand="1"/>
      </w:tblPr>
      <w:tblGrid>
        <w:gridCol w:w="714"/>
        <w:gridCol w:w="4526"/>
        <w:gridCol w:w="2268"/>
        <w:gridCol w:w="1559"/>
        <w:gridCol w:w="851"/>
      </w:tblGrid>
      <w:tr w:rsidR="009A7BDD" w:rsidTr="00B22898">
        <w:trPr>
          <w:trHeight w:val="716"/>
        </w:trPr>
        <w:tc>
          <w:tcPr>
            <w:tcW w:w="714" w:type="dxa"/>
            <w:vAlign w:val="center"/>
          </w:tcPr>
          <w:p w:rsidR="009A7BDD" w:rsidRPr="00817266" w:rsidRDefault="009A7BDD" w:rsidP="00B22898">
            <w:pPr>
              <w:tabs>
                <w:tab w:val="left" w:pos="596"/>
              </w:tabs>
              <w:ind w:left="-113" w:right="-142"/>
              <w:jc w:val="center"/>
              <w:textAlignment w:val="baseline"/>
              <w:rPr>
                <w:rFonts w:eastAsia="Times New Roman" w:cs="Times New Roman"/>
                <w:b/>
                <w:color w:val="000000"/>
                <w:sz w:val="24"/>
                <w:szCs w:val="24"/>
              </w:rPr>
            </w:pPr>
            <w:r w:rsidRPr="00817266">
              <w:rPr>
                <w:rFonts w:eastAsia="Times New Roman" w:cs="Times New Roman"/>
                <w:b/>
                <w:color w:val="000000"/>
                <w:sz w:val="24"/>
                <w:szCs w:val="24"/>
              </w:rPr>
              <w:t>STT</w:t>
            </w:r>
          </w:p>
        </w:tc>
        <w:tc>
          <w:tcPr>
            <w:tcW w:w="4526" w:type="dxa"/>
            <w:vAlign w:val="center"/>
          </w:tcPr>
          <w:p w:rsidR="009A7BDD" w:rsidRPr="00950794" w:rsidRDefault="009A7BDD" w:rsidP="00B22898">
            <w:pPr>
              <w:tabs>
                <w:tab w:val="left" w:pos="567"/>
              </w:tabs>
              <w:ind w:right="-142"/>
              <w:jc w:val="center"/>
              <w:textAlignment w:val="baseline"/>
              <w:rPr>
                <w:rFonts w:eastAsia="Times New Roman" w:cs="Times New Roman"/>
                <w:b/>
                <w:color w:val="000000"/>
                <w:szCs w:val="28"/>
              </w:rPr>
            </w:pPr>
            <w:r w:rsidRPr="00950794">
              <w:rPr>
                <w:rFonts w:eastAsia="Times New Roman" w:cs="Times New Roman"/>
                <w:b/>
                <w:color w:val="000000"/>
                <w:szCs w:val="28"/>
              </w:rPr>
              <w:t>Tên chuyên đề</w:t>
            </w:r>
            <w:r>
              <w:rPr>
                <w:rFonts w:eastAsia="Times New Roman" w:cs="Times New Roman"/>
                <w:b/>
                <w:color w:val="000000"/>
                <w:szCs w:val="28"/>
              </w:rPr>
              <w:t xml:space="preserve"> theo dự kiến</w:t>
            </w:r>
          </w:p>
        </w:tc>
        <w:tc>
          <w:tcPr>
            <w:tcW w:w="2268" w:type="dxa"/>
            <w:vAlign w:val="center"/>
          </w:tcPr>
          <w:p w:rsidR="009A7BDD" w:rsidRDefault="009A7BDD" w:rsidP="00B22898">
            <w:pPr>
              <w:tabs>
                <w:tab w:val="left" w:pos="567"/>
              </w:tabs>
              <w:ind w:right="-142"/>
              <w:jc w:val="center"/>
              <w:textAlignment w:val="baseline"/>
              <w:rPr>
                <w:rFonts w:eastAsia="Times New Roman" w:cs="Times New Roman"/>
                <w:b/>
                <w:color w:val="000000"/>
                <w:szCs w:val="28"/>
              </w:rPr>
            </w:pPr>
            <w:r>
              <w:rPr>
                <w:rFonts w:eastAsia="Times New Roman" w:cs="Times New Roman"/>
                <w:b/>
                <w:color w:val="000000"/>
                <w:szCs w:val="28"/>
              </w:rPr>
              <w:t>Dự kiến</w:t>
            </w:r>
          </w:p>
          <w:p w:rsidR="009A7BDD" w:rsidRPr="00950794" w:rsidRDefault="009A7BDD" w:rsidP="00B22898">
            <w:pPr>
              <w:tabs>
                <w:tab w:val="left" w:pos="567"/>
              </w:tabs>
              <w:ind w:right="-142"/>
              <w:jc w:val="center"/>
              <w:textAlignment w:val="baseline"/>
              <w:rPr>
                <w:rFonts w:eastAsia="Times New Roman" w:cs="Times New Roman"/>
                <w:b/>
                <w:color w:val="000000"/>
                <w:szCs w:val="28"/>
              </w:rPr>
            </w:pPr>
            <w:r w:rsidRPr="00950794">
              <w:rPr>
                <w:rFonts w:eastAsia="Times New Roman" w:cs="Times New Roman"/>
                <w:b/>
                <w:color w:val="000000"/>
                <w:szCs w:val="28"/>
              </w:rPr>
              <w:t>Báo cáo viên</w:t>
            </w:r>
          </w:p>
        </w:tc>
        <w:tc>
          <w:tcPr>
            <w:tcW w:w="1559" w:type="dxa"/>
            <w:vAlign w:val="center"/>
          </w:tcPr>
          <w:p w:rsidR="009A7BDD" w:rsidRDefault="009A7BDD" w:rsidP="00B22898">
            <w:pPr>
              <w:tabs>
                <w:tab w:val="left" w:pos="567"/>
              </w:tabs>
              <w:ind w:right="-142"/>
              <w:jc w:val="center"/>
              <w:textAlignment w:val="baseline"/>
              <w:rPr>
                <w:rFonts w:eastAsia="Times New Roman" w:cs="Times New Roman"/>
                <w:b/>
                <w:color w:val="000000"/>
                <w:szCs w:val="28"/>
              </w:rPr>
            </w:pPr>
            <w:r>
              <w:rPr>
                <w:rFonts w:eastAsia="Times New Roman" w:cs="Times New Roman"/>
                <w:b/>
                <w:color w:val="000000"/>
                <w:szCs w:val="28"/>
              </w:rPr>
              <w:t>Thời gian</w:t>
            </w:r>
          </w:p>
          <w:p w:rsidR="009A7BDD" w:rsidRPr="00950794" w:rsidRDefault="009A7BDD" w:rsidP="00B22898">
            <w:pPr>
              <w:tabs>
                <w:tab w:val="left" w:pos="567"/>
              </w:tabs>
              <w:ind w:right="-142"/>
              <w:jc w:val="center"/>
              <w:textAlignment w:val="baseline"/>
              <w:rPr>
                <w:rFonts w:eastAsia="Times New Roman" w:cs="Times New Roman"/>
                <w:b/>
                <w:color w:val="000000"/>
                <w:szCs w:val="28"/>
              </w:rPr>
            </w:pPr>
            <w:r>
              <w:rPr>
                <w:rFonts w:eastAsia="Times New Roman" w:cs="Times New Roman"/>
                <w:b/>
                <w:color w:val="000000"/>
                <w:szCs w:val="28"/>
              </w:rPr>
              <w:t>tập huấn</w:t>
            </w:r>
          </w:p>
        </w:tc>
        <w:tc>
          <w:tcPr>
            <w:tcW w:w="851" w:type="dxa"/>
            <w:vAlign w:val="center"/>
          </w:tcPr>
          <w:p w:rsidR="009A7BDD" w:rsidRPr="00950794" w:rsidRDefault="009A7BDD" w:rsidP="00B22898">
            <w:pPr>
              <w:tabs>
                <w:tab w:val="left" w:pos="567"/>
              </w:tabs>
              <w:ind w:right="-142"/>
              <w:jc w:val="center"/>
              <w:textAlignment w:val="baseline"/>
              <w:rPr>
                <w:rFonts w:eastAsia="Times New Roman" w:cs="Times New Roman"/>
                <w:b/>
                <w:color w:val="000000"/>
                <w:szCs w:val="28"/>
              </w:rPr>
            </w:pPr>
            <w:r w:rsidRPr="00950794">
              <w:rPr>
                <w:rFonts w:eastAsia="Times New Roman" w:cs="Times New Roman"/>
                <w:b/>
                <w:color w:val="000000"/>
                <w:szCs w:val="28"/>
              </w:rPr>
              <w:t>Ghi chú</w:t>
            </w: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1</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Học tập chính trị, chỉ thị, Nghị quyết của Đảng..</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Đ/c Thìn, Hiệu trưởng</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8/2019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2</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Tập huấn công tác chủ nhiệm lớp.</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Th.s Vũ Hoài Phương, HV BCTT</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7/8/2019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3</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Tập huấn phương pháp dạy học môn Tiếng Việt ở tiểu học.</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PGS,TS Lê Phương Nga</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12/8/2019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4</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Tập huấn công tác phòng cháy chữa cháy, cứu hộ, cứu nạn.</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Trung úy Phùng Quang Định, CATP</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21/8/2019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5</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Học tập chính trị chuyên đề biển đảo.</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TS Trần Quốc Dương</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8/2019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6</w:t>
            </w:r>
          </w:p>
        </w:tc>
        <w:tc>
          <w:tcPr>
            <w:tcW w:w="4526" w:type="dxa"/>
          </w:tcPr>
          <w:p w:rsidR="009A7BDD" w:rsidRDefault="005E13B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Giới thiệu sách ATGT, GD phòng chống bạo lực học đường.</w:t>
            </w:r>
          </w:p>
        </w:tc>
        <w:tc>
          <w:tcPr>
            <w:tcW w:w="2268" w:type="dxa"/>
          </w:tcPr>
          <w:p w:rsidR="009A7BDD" w:rsidRDefault="005E13B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Đ/c Hà- Thư viện</w:t>
            </w:r>
          </w:p>
        </w:tc>
        <w:tc>
          <w:tcPr>
            <w:tcW w:w="1559" w:type="dxa"/>
            <w:vAlign w:val="center"/>
          </w:tcPr>
          <w:p w:rsidR="009A7BDD" w:rsidRDefault="009A7BDD" w:rsidP="005E13BD">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 xml:space="preserve">Th </w:t>
            </w:r>
            <w:r w:rsidR="005E13BD">
              <w:rPr>
                <w:rFonts w:eastAsia="Times New Roman" w:cs="Times New Roman"/>
                <w:color w:val="000000"/>
                <w:szCs w:val="28"/>
              </w:rPr>
              <w:t>8</w:t>
            </w:r>
            <w:r>
              <w:rPr>
                <w:rFonts w:eastAsia="Times New Roman" w:cs="Times New Roman"/>
                <w:color w:val="000000"/>
                <w:szCs w:val="28"/>
              </w:rPr>
              <w:t>/2019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7</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Tập huấn phương pháp dạy học môn Đạo đức.</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Đ/c Lê Hằng –TTT5</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9/2019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8</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Giáo dục kĩ năng sống cho HS tiểu học.</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TS Hoàng Trung Học-HVQLGD</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9/2019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9</w:t>
            </w:r>
          </w:p>
        </w:tc>
        <w:tc>
          <w:tcPr>
            <w:tcW w:w="4526" w:type="dxa"/>
          </w:tcPr>
          <w:p w:rsidR="009A7BDD" w:rsidRDefault="005E13B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Dạy học tích hợp ở trường phổ thông</w:t>
            </w:r>
          </w:p>
        </w:tc>
        <w:tc>
          <w:tcPr>
            <w:tcW w:w="2268" w:type="dxa"/>
          </w:tcPr>
          <w:p w:rsidR="009A7BDD" w:rsidRDefault="005E13B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Đ/c Oanh -PHT</w:t>
            </w:r>
          </w:p>
        </w:tc>
        <w:tc>
          <w:tcPr>
            <w:tcW w:w="1559" w:type="dxa"/>
            <w:vAlign w:val="center"/>
          </w:tcPr>
          <w:p w:rsidR="009A7BDD" w:rsidRDefault="009A7BDD" w:rsidP="005E13BD">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 xml:space="preserve">Th </w:t>
            </w:r>
            <w:r w:rsidR="005E13BD">
              <w:rPr>
                <w:rFonts w:eastAsia="Times New Roman" w:cs="Times New Roman"/>
                <w:color w:val="000000"/>
                <w:szCs w:val="28"/>
              </w:rPr>
              <w:t>9</w:t>
            </w:r>
            <w:r>
              <w:rPr>
                <w:rFonts w:eastAsia="Times New Roman" w:cs="Times New Roman"/>
                <w:color w:val="000000"/>
                <w:szCs w:val="28"/>
              </w:rPr>
              <w:t>/2019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10</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Phương pháp dạy học tích cực cho HSTH</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TS Nguyễn Hữu Hợp</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9/2019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r w:rsidR="009A7BDD" w:rsidTr="00B22898">
        <w:tc>
          <w:tcPr>
            <w:tcW w:w="714"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11</w:t>
            </w:r>
          </w:p>
        </w:tc>
        <w:tc>
          <w:tcPr>
            <w:tcW w:w="4526"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Đổi mới KTĐG trong giáo dục và các phương pháp kỹ thuật thiết kế đề KT theo hướng đánh giá năng lực cho HSTH</w:t>
            </w:r>
          </w:p>
        </w:tc>
        <w:tc>
          <w:tcPr>
            <w:tcW w:w="2268" w:type="dxa"/>
          </w:tcPr>
          <w:p w:rsidR="009A7BDD" w:rsidRDefault="009A7BDD" w:rsidP="00B22898">
            <w:pPr>
              <w:tabs>
                <w:tab w:val="left" w:pos="567"/>
              </w:tabs>
              <w:ind w:right="-142"/>
              <w:textAlignment w:val="baseline"/>
              <w:rPr>
                <w:rFonts w:eastAsia="Times New Roman" w:cs="Times New Roman"/>
                <w:color w:val="000000"/>
                <w:szCs w:val="28"/>
              </w:rPr>
            </w:pPr>
            <w:r>
              <w:rPr>
                <w:rFonts w:eastAsia="Times New Roman" w:cs="Times New Roman"/>
                <w:color w:val="000000"/>
                <w:szCs w:val="28"/>
              </w:rPr>
              <w:t>PGS-TS Phó Đức Hòa</w:t>
            </w:r>
          </w:p>
        </w:tc>
        <w:tc>
          <w:tcPr>
            <w:tcW w:w="1559" w:type="dxa"/>
            <w:vAlign w:val="center"/>
          </w:tcPr>
          <w:p w:rsidR="009A7BDD" w:rsidRDefault="009A7BDD" w:rsidP="00B22898">
            <w:pPr>
              <w:tabs>
                <w:tab w:val="left" w:pos="567"/>
              </w:tabs>
              <w:ind w:right="-142"/>
              <w:jc w:val="center"/>
              <w:textAlignment w:val="baseline"/>
              <w:rPr>
                <w:rFonts w:eastAsia="Times New Roman" w:cs="Times New Roman"/>
                <w:color w:val="000000"/>
                <w:szCs w:val="28"/>
              </w:rPr>
            </w:pPr>
            <w:r>
              <w:rPr>
                <w:rFonts w:eastAsia="Times New Roman" w:cs="Times New Roman"/>
                <w:color w:val="000000"/>
                <w:szCs w:val="28"/>
              </w:rPr>
              <w:t>Th 9/2019</w:t>
            </w:r>
          </w:p>
        </w:tc>
        <w:tc>
          <w:tcPr>
            <w:tcW w:w="851" w:type="dxa"/>
          </w:tcPr>
          <w:p w:rsidR="009A7BDD" w:rsidRDefault="009A7BDD" w:rsidP="00B22898">
            <w:pPr>
              <w:tabs>
                <w:tab w:val="left" w:pos="567"/>
              </w:tabs>
              <w:ind w:right="-142"/>
              <w:textAlignment w:val="baseline"/>
              <w:rPr>
                <w:rFonts w:eastAsia="Times New Roman" w:cs="Times New Roman"/>
                <w:color w:val="000000"/>
                <w:szCs w:val="28"/>
              </w:rPr>
            </w:pPr>
          </w:p>
        </w:tc>
      </w:tr>
    </w:tbl>
    <w:p w:rsidR="009A7BDD" w:rsidRDefault="009A7BDD" w:rsidP="009A7BDD">
      <w:pPr>
        <w:pStyle w:val="NormalWeb"/>
        <w:shd w:val="clear" w:color="auto" w:fill="FFFFFF"/>
        <w:spacing w:before="0" w:beforeAutospacing="0" w:after="150" w:afterAutospacing="0"/>
        <w:rPr>
          <w:rFonts w:ascii="Arial" w:hAnsi="Arial" w:cs="Arial"/>
          <w:color w:val="333333"/>
          <w:sz w:val="20"/>
          <w:szCs w:val="20"/>
        </w:rPr>
      </w:pPr>
    </w:p>
    <w:p w:rsidR="009A7BDD" w:rsidRPr="00886F69" w:rsidRDefault="009A7BDD" w:rsidP="009A7BDD">
      <w:pPr>
        <w:pStyle w:val="NormalWeb"/>
        <w:shd w:val="clear" w:color="auto" w:fill="FFFFFF"/>
        <w:spacing w:before="0" w:beforeAutospacing="0" w:after="150" w:afterAutospacing="0"/>
        <w:rPr>
          <w:color w:val="333333"/>
          <w:sz w:val="28"/>
          <w:szCs w:val="28"/>
        </w:rPr>
      </w:pPr>
      <w:r w:rsidRPr="00886F69">
        <w:rPr>
          <w:rStyle w:val="Strong"/>
          <w:color w:val="333333"/>
          <w:sz w:val="28"/>
          <w:szCs w:val="28"/>
        </w:rPr>
        <w:lastRenderedPageBreak/>
        <w:t>          D. Các chỉ tiêu phấn đấu :</w:t>
      </w:r>
    </w:p>
    <w:p w:rsidR="00FC7B72" w:rsidRDefault="009A7BDD" w:rsidP="009A7BDD">
      <w:pPr>
        <w:pStyle w:val="NormalWeb"/>
        <w:shd w:val="clear" w:color="auto" w:fill="FFFFFF"/>
        <w:spacing w:before="0" w:beforeAutospacing="0" w:after="150" w:afterAutospacing="0"/>
        <w:rPr>
          <w:color w:val="000000" w:themeColor="text1"/>
          <w:sz w:val="28"/>
          <w:szCs w:val="28"/>
        </w:rPr>
      </w:pPr>
      <w:r w:rsidRPr="00886F69">
        <w:rPr>
          <w:color w:val="000000" w:themeColor="text1"/>
          <w:sz w:val="28"/>
          <w:szCs w:val="28"/>
        </w:rPr>
        <w:t xml:space="preserve">- GV đạt dạy giỏi cấp trường : </w:t>
      </w:r>
      <w:r w:rsidR="00886F69">
        <w:rPr>
          <w:color w:val="000000" w:themeColor="text1"/>
          <w:sz w:val="28"/>
          <w:szCs w:val="28"/>
        </w:rPr>
        <w:t>70</w:t>
      </w:r>
      <w:r w:rsidRPr="00886F69">
        <w:rPr>
          <w:color w:val="000000" w:themeColor="text1"/>
          <w:sz w:val="28"/>
          <w:szCs w:val="28"/>
        </w:rPr>
        <w:t>%.</w:t>
      </w:r>
    </w:p>
    <w:p w:rsidR="009A7BDD" w:rsidRPr="00886F69" w:rsidRDefault="00FC7B72" w:rsidP="009A7BDD">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KTTD 30% </w:t>
      </w:r>
      <w:r w:rsidR="003C26A9">
        <w:rPr>
          <w:color w:val="000000" w:themeColor="text1"/>
          <w:sz w:val="28"/>
          <w:szCs w:val="28"/>
        </w:rPr>
        <w:t xml:space="preserve">số </w:t>
      </w:r>
      <w:r>
        <w:rPr>
          <w:color w:val="000000" w:themeColor="text1"/>
          <w:sz w:val="28"/>
          <w:szCs w:val="28"/>
        </w:rPr>
        <w:t>GV.</w:t>
      </w:r>
      <w:r w:rsidR="009A7BDD" w:rsidRPr="00886F69">
        <w:rPr>
          <w:color w:val="000000" w:themeColor="text1"/>
          <w:sz w:val="28"/>
          <w:szCs w:val="28"/>
        </w:rPr>
        <w:t> </w:t>
      </w:r>
    </w:p>
    <w:p w:rsidR="009A7BDD" w:rsidRPr="00886F69" w:rsidRDefault="009A7BDD" w:rsidP="009A7BDD">
      <w:pPr>
        <w:pStyle w:val="NormalWeb"/>
        <w:shd w:val="clear" w:color="auto" w:fill="FFFFFF"/>
        <w:spacing w:before="0" w:beforeAutospacing="0" w:after="150" w:afterAutospacing="0"/>
        <w:rPr>
          <w:color w:val="000000" w:themeColor="text1"/>
          <w:sz w:val="28"/>
          <w:szCs w:val="28"/>
        </w:rPr>
      </w:pPr>
      <w:r w:rsidRPr="00886F69">
        <w:rPr>
          <w:color w:val="000000" w:themeColor="text1"/>
          <w:sz w:val="28"/>
          <w:szCs w:val="28"/>
        </w:rPr>
        <w:t>- Giữ vững số lượng GV đạt dạy giỏi cấp</w:t>
      </w:r>
      <w:r w:rsidR="00886F69">
        <w:rPr>
          <w:color w:val="000000" w:themeColor="text1"/>
          <w:sz w:val="28"/>
          <w:szCs w:val="28"/>
        </w:rPr>
        <w:t xml:space="preserve"> quận, </w:t>
      </w:r>
      <w:r w:rsidRPr="00886F69">
        <w:rPr>
          <w:color w:val="000000" w:themeColor="text1"/>
          <w:sz w:val="28"/>
          <w:szCs w:val="28"/>
        </w:rPr>
        <w:t xml:space="preserve"> thành phố  trở lên  </w:t>
      </w:r>
      <w:r w:rsidR="00886F69">
        <w:rPr>
          <w:color w:val="000000" w:themeColor="text1"/>
          <w:sz w:val="28"/>
          <w:szCs w:val="28"/>
        </w:rPr>
        <w:t>2</w:t>
      </w:r>
      <w:r w:rsidRPr="00886F69">
        <w:rPr>
          <w:color w:val="000000" w:themeColor="text1"/>
          <w:sz w:val="28"/>
          <w:szCs w:val="28"/>
        </w:rPr>
        <w:t>-&gt;</w:t>
      </w:r>
      <w:r w:rsidR="00886F69">
        <w:rPr>
          <w:color w:val="000000" w:themeColor="text1"/>
          <w:sz w:val="28"/>
          <w:szCs w:val="28"/>
        </w:rPr>
        <w:t>3</w:t>
      </w:r>
      <w:r w:rsidRPr="00886F69">
        <w:rPr>
          <w:color w:val="000000" w:themeColor="text1"/>
          <w:sz w:val="28"/>
          <w:szCs w:val="28"/>
        </w:rPr>
        <w:t xml:space="preserve"> giáo viên.</w:t>
      </w:r>
    </w:p>
    <w:p w:rsidR="009A7BDD" w:rsidRPr="00886F69" w:rsidRDefault="009A7BDD" w:rsidP="009A7BDD">
      <w:pPr>
        <w:pStyle w:val="NormalWeb"/>
        <w:shd w:val="clear" w:color="auto" w:fill="FFFFFF"/>
        <w:spacing w:before="0" w:beforeAutospacing="0" w:after="150" w:afterAutospacing="0"/>
        <w:rPr>
          <w:color w:val="000000" w:themeColor="text1"/>
          <w:sz w:val="28"/>
          <w:szCs w:val="28"/>
        </w:rPr>
      </w:pPr>
      <w:r w:rsidRPr="00886F69">
        <w:rPr>
          <w:color w:val="000000" w:themeColor="text1"/>
          <w:sz w:val="28"/>
          <w:szCs w:val="28"/>
        </w:rPr>
        <w:t> - Không có GV yếu kém về chuyên môn nghiệp vụ.</w:t>
      </w:r>
    </w:p>
    <w:p w:rsidR="00CA52E7" w:rsidRPr="00886F69" w:rsidRDefault="009A7BDD" w:rsidP="009A7BDD">
      <w:pPr>
        <w:pStyle w:val="NormalWeb"/>
        <w:shd w:val="clear" w:color="auto" w:fill="FFFFFF"/>
        <w:spacing w:before="0" w:beforeAutospacing="0" w:after="150" w:afterAutospacing="0"/>
        <w:rPr>
          <w:color w:val="000000" w:themeColor="text1"/>
          <w:sz w:val="28"/>
          <w:szCs w:val="28"/>
        </w:rPr>
      </w:pPr>
      <w:r w:rsidRPr="00886F69">
        <w:rPr>
          <w:color w:val="000000" w:themeColor="text1"/>
          <w:sz w:val="28"/>
          <w:szCs w:val="28"/>
        </w:rPr>
        <w:t> Trên đây là nội dung kế hoạch nâng cao chất lượng đội ngũ nhà giáo và cán bộ quản lý giáo dục</w:t>
      </w:r>
      <w:r w:rsidR="00414817">
        <w:rPr>
          <w:color w:val="000000" w:themeColor="text1"/>
          <w:sz w:val="28"/>
          <w:szCs w:val="28"/>
        </w:rPr>
        <w:t>, kế hoạch tổ chức các chuyên đề trong tháng 8 và tháng 9</w:t>
      </w:r>
      <w:r w:rsidRPr="00886F69">
        <w:rPr>
          <w:color w:val="000000" w:themeColor="text1"/>
          <w:sz w:val="28"/>
          <w:szCs w:val="28"/>
        </w:rPr>
        <w:t xml:space="preserve"> </w:t>
      </w:r>
      <w:r w:rsidR="00886F69">
        <w:rPr>
          <w:color w:val="000000" w:themeColor="text1"/>
          <w:sz w:val="28"/>
          <w:szCs w:val="28"/>
        </w:rPr>
        <w:t>năm học</w:t>
      </w:r>
      <w:r w:rsidRPr="00886F69">
        <w:rPr>
          <w:color w:val="000000" w:themeColor="text1"/>
          <w:sz w:val="28"/>
          <w:szCs w:val="28"/>
        </w:rPr>
        <w:t xml:space="preserve"> 201</w:t>
      </w:r>
      <w:r w:rsidR="00886F69">
        <w:rPr>
          <w:color w:val="000000" w:themeColor="text1"/>
          <w:sz w:val="28"/>
          <w:szCs w:val="28"/>
        </w:rPr>
        <w:t>9</w:t>
      </w:r>
      <w:r w:rsidRPr="00886F69">
        <w:rPr>
          <w:color w:val="000000" w:themeColor="text1"/>
          <w:sz w:val="28"/>
          <w:szCs w:val="28"/>
        </w:rPr>
        <w:t>-2020. </w:t>
      </w:r>
    </w:p>
    <w:tbl>
      <w:tblPr>
        <w:tblW w:w="0" w:type="auto"/>
        <w:tblCellSpacing w:w="0" w:type="dxa"/>
        <w:tblCellMar>
          <w:left w:w="0" w:type="dxa"/>
          <w:right w:w="0" w:type="dxa"/>
        </w:tblCellMar>
        <w:tblLook w:val="04A0" w:firstRow="1" w:lastRow="0" w:firstColumn="1" w:lastColumn="0" w:noHBand="0" w:noVBand="1"/>
      </w:tblPr>
      <w:tblGrid>
        <w:gridCol w:w="4167"/>
        <w:gridCol w:w="5756"/>
      </w:tblGrid>
      <w:tr w:rsidR="00CA52E7" w:rsidRPr="005607AB" w:rsidTr="00556B33">
        <w:trPr>
          <w:tblCellSpacing w:w="0" w:type="dxa"/>
        </w:trPr>
        <w:tc>
          <w:tcPr>
            <w:tcW w:w="4245" w:type="dxa"/>
            <w:vAlign w:val="center"/>
            <w:hideMark/>
          </w:tcPr>
          <w:p w:rsidR="00CA52E7" w:rsidRPr="005607AB" w:rsidRDefault="00CA52E7" w:rsidP="00556B33">
            <w:pPr>
              <w:spacing w:after="0" w:line="240" w:lineRule="auto"/>
              <w:rPr>
                <w:rFonts w:eastAsia="Times New Roman" w:cs="Times New Roman"/>
                <w:szCs w:val="28"/>
              </w:rPr>
            </w:pPr>
            <w:r w:rsidRPr="005607AB">
              <w:rPr>
                <w:rFonts w:eastAsia="Times New Roman" w:cs="Times New Roman"/>
                <w:b/>
                <w:bCs/>
                <w:i/>
                <w:iCs/>
                <w:szCs w:val="28"/>
                <w:bdr w:val="none" w:sz="0" w:space="0" w:color="auto" w:frame="1"/>
              </w:rPr>
              <w:t>Nơi nhận:</w:t>
            </w:r>
            <w:r w:rsidRPr="005607AB">
              <w:rPr>
                <w:rFonts w:eastAsia="Times New Roman" w:cs="Times New Roman"/>
                <w:szCs w:val="28"/>
              </w:rPr>
              <w:br/>
              <w:t xml:space="preserve">- </w:t>
            </w:r>
            <w:r w:rsidRPr="00886F69">
              <w:rPr>
                <w:rFonts w:eastAsia="Times New Roman" w:cs="Times New Roman"/>
                <w:i/>
                <w:sz w:val="24"/>
                <w:szCs w:val="24"/>
              </w:rPr>
              <w:t>Hiệu trưởng;</w:t>
            </w:r>
            <w:r w:rsidRPr="00886F69">
              <w:rPr>
                <w:rFonts w:eastAsia="Times New Roman" w:cs="Times New Roman"/>
                <w:i/>
                <w:sz w:val="24"/>
                <w:szCs w:val="24"/>
              </w:rPr>
              <w:br/>
              <w:t>- Các tổ CM;</w:t>
            </w:r>
            <w:r w:rsidRPr="00886F69">
              <w:rPr>
                <w:rFonts w:eastAsia="Times New Roman" w:cs="Times New Roman"/>
                <w:i/>
                <w:sz w:val="24"/>
                <w:szCs w:val="24"/>
              </w:rPr>
              <w:br/>
              <w:t>- GV;</w:t>
            </w:r>
            <w:r w:rsidRPr="00886F69">
              <w:rPr>
                <w:rFonts w:eastAsia="Times New Roman" w:cs="Times New Roman"/>
                <w:i/>
                <w:sz w:val="24"/>
                <w:szCs w:val="24"/>
              </w:rPr>
              <w:br/>
              <w:t>- Lưu: VT.</w:t>
            </w:r>
            <w:r w:rsidRPr="005607AB">
              <w:rPr>
                <w:rFonts w:eastAsia="Times New Roman" w:cs="Times New Roman"/>
                <w:szCs w:val="28"/>
              </w:rPr>
              <w:br/>
              <w:t> </w:t>
            </w:r>
            <w:r w:rsidRPr="005607AB">
              <w:rPr>
                <w:rFonts w:eastAsia="Times New Roman" w:cs="Times New Roman"/>
                <w:szCs w:val="28"/>
              </w:rPr>
              <w:br/>
              <w:t> </w:t>
            </w:r>
            <w:r w:rsidRPr="005607AB">
              <w:rPr>
                <w:rFonts w:eastAsia="Times New Roman" w:cs="Times New Roman"/>
                <w:szCs w:val="28"/>
              </w:rPr>
              <w:br/>
              <w:t> </w:t>
            </w:r>
          </w:p>
        </w:tc>
        <w:tc>
          <w:tcPr>
            <w:tcW w:w="5820" w:type="dxa"/>
            <w:vAlign w:val="center"/>
            <w:hideMark/>
          </w:tcPr>
          <w:p w:rsidR="00CA52E7" w:rsidRPr="005607AB" w:rsidRDefault="00CA52E7" w:rsidP="00556B33">
            <w:pPr>
              <w:spacing w:after="0" w:line="240" w:lineRule="auto"/>
              <w:rPr>
                <w:rFonts w:eastAsia="Times New Roman" w:cs="Times New Roman"/>
                <w:szCs w:val="28"/>
              </w:rPr>
            </w:pPr>
            <w:r w:rsidRPr="005607AB">
              <w:rPr>
                <w:rFonts w:eastAsia="Times New Roman" w:cs="Times New Roman"/>
                <w:b/>
                <w:bCs/>
                <w:szCs w:val="28"/>
                <w:bdr w:val="none" w:sz="0" w:space="0" w:color="auto" w:frame="1"/>
              </w:rPr>
              <w:t>                          HIỆU TRƯỞNG</w:t>
            </w:r>
            <w:r w:rsidRPr="005607AB">
              <w:rPr>
                <w:rFonts w:eastAsia="Times New Roman" w:cs="Times New Roman"/>
                <w:szCs w:val="28"/>
              </w:rPr>
              <w:br/>
              <w:t> </w:t>
            </w:r>
            <w:r w:rsidRPr="005607AB">
              <w:rPr>
                <w:rFonts w:eastAsia="Times New Roman" w:cs="Times New Roman"/>
                <w:szCs w:val="28"/>
              </w:rPr>
              <w:br/>
              <w:t> </w:t>
            </w:r>
            <w:r w:rsidRPr="005607AB">
              <w:rPr>
                <w:rFonts w:eastAsia="Times New Roman" w:cs="Times New Roman"/>
                <w:szCs w:val="28"/>
              </w:rPr>
              <w:br/>
              <w:t> </w:t>
            </w:r>
            <w:r w:rsidRPr="005607AB">
              <w:rPr>
                <w:rFonts w:eastAsia="Times New Roman" w:cs="Times New Roman"/>
                <w:szCs w:val="28"/>
              </w:rPr>
              <w:br/>
              <w:t> </w:t>
            </w:r>
            <w:r w:rsidRPr="005607AB">
              <w:rPr>
                <w:rFonts w:eastAsia="Times New Roman" w:cs="Times New Roman"/>
                <w:szCs w:val="28"/>
              </w:rPr>
              <w:br/>
            </w:r>
            <w:r w:rsidRPr="005607AB">
              <w:rPr>
                <w:rFonts w:eastAsia="Times New Roman" w:cs="Times New Roman"/>
                <w:b/>
                <w:bCs/>
                <w:szCs w:val="28"/>
                <w:bdr w:val="none" w:sz="0" w:space="0" w:color="auto" w:frame="1"/>
              </w:rPr>
              <w:t>                            </w:t>
            </w:r>
            <w:r>
              <w:rPr>
                <w:rFonts w:eastAsia="Times New Roman" w:cs="Times New Roman"/>
                <w:b/>
                <w:bCs/>
                <w:szCs w:val="28"/>
                <w:bdr w:val="none" w:sz="0" w:space="0" w:color="auto" w:frame="1"/>
              </w:rPr>
              <w:t>Phương Thị Thìn</w:t>
            </w:r>
          </w:p>
        </w:tc>
      </w:tr>
    </w:tbl>
    <w:p w:rsidR="00CA52E7" w:rsidRPr="00CA52E7" w:rsidRDefault="00CA52E7" w:rsidP="00CA52E7">
      <w:pPr>
        <w:rPr>
          <w:rFonts w:eastAsia="Times New Roman" w:cs="Times New Roman"/>
          <w:szCs w:val="28"/>
        </w:rPr>
        <w:sectPr w:rsidR="00CA52E7" w:rsidRPr="00CA52E7" w:rsidSect="00F81E10">
          <w:footerReference w:type="default" r:id="rId7"/>
          <w:pgSz w:w="12240" w:h="15840"/>
          <w:pgMar w:top="709" w:right="1041" w:bottom="851" w:left="1276" w:header="720" w:footer="720" w:gutter="0"/>
          <w:cols w:space="720"/>
          <w:docGrid w:linePitch="360"/>
        </w:sectPr>
      </w:pPr>
    </w:p>
    <w:p w:rsidR="00FC1156" w:rsidRPr="005607AB" w:rsidRDefault="00FC1156" w:rsidP="00CA52E7">
      <w:pPr>
        <w:tabs>
          <w:tab w:val="left" w:pos="567"/>
        </w:tabs>
        <w:spacing w:after="0" w:line="240" w:lineRule="auto"/>
        <w:textAlignment w:val="baseline"/>
        <w:rPr>
          <w:rFonts w:cs="Times New Roman"/>
          <w:szCs w:val="28"/>
        </w:rPr>
      </w:pPr>
    </w:p>
    <w:sectPr w:rsidR="00FC1156" w:rsidRPr="005607AB" w:rsidSect="002520BF">
      <w:pgSz w:w="12240" w:h="15840"/>
      <w:pgMar w:top="709" w:right="1041" w:bottom="851"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31" w:rsidRDefault="005A4331" w:rsidP="00F81E10">
      <w:pPr>
        <w:spacing w:after="0" w:line="240" w:lineRule="auto"/>
      </w:pPr>
      <w:r>
        <w:separator/>
      </w:r>
    </w:p>
  </w:endnote>
  <w:endnote w:type="continuationSeparator" w:id="0">
    <w:p w:rsidR="005A4331" w:rsidRDefault="005A4331" w:rsidP="00F8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18530"/>
      <w:docPartObj>
        <w:docPartGallery w:val="Page Numbers (Bottom of Page)"/>
        <w:docPartUnique/>
      </w:docPartObj>
    </w:sdtPr>
    <w:sdtEndPr>
      <w:rPr>
        <w:noProof/>
      </w:rPr>
    </w:sdtEndPr>
    <w:sdtContent>
      <w:p w:rsidR="00F81E10" w:rsidRDefault="00F81E10">
        <w:pPr>
          <w:pStyle w:val="Footer"/>
          <w:jc w:val="center"/>
        </w:pPr>
        <w:r>
          <w:fldChar w:fldCharType="begin"/>
        </w:r>
        <w:r>
          <w:instrText xml:space="preserve"> PAGE   \* MERGEFORMAT </w:instrText>
        </w:r>
        <w:r>
          <w:fldChar w:fldCharType="separate"/>
        </w:r>
        <w:r w:rsidR="00CA5FB3">
          <w:rPr>
            <w:noProof/>
          </w:rPr>
          <w:t>8</w:t>
        </w:r>
        <w:r>
          <w:rPr>
            <w:noProof/>
          </w:rPr>
          <w:fldChar w:fldCharType="end"/>
        </w:r>
      </w:p>
    </w:sdtContent>
  </w:sdt>
  <w:p w:rsidR="00F81E10" w:rsidRDefault="00F81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31" w:rsidRDefault="005A4331" w:rsidP="00F81E10">
      <w:pPr>
        <w:spacing w:after="0" w:line="240" w:lineRule="auto"/>
      </w:pPr>
      <w:r>
        <w:separator/>
      </w:r>
    </w:p>
  </w:footnote>
  <w:footnote w:type="continuationSeparator" w:id="0">
    <w:p w:rsidR="005A4331" w:rsidRDefault="005A4331" w:rsidP="00F8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6A3E"/>
    <w:multiLevelType w:val="multilevel"/>
    <w:tmpl w:val="4C4EAE72"/>
    <w:lvl w:ilvl="0">
      <w:start w:val="1"/>
      <w:numFmt w:val="upperRoman"/>
      <w:lvlText w:val="%1."/>
      <w:lvlJc w:val="right"/>
      <w:pPr>
        <w:tabs>
          <w:tab w:val="num" w:pos="786"/>
        </w:tabs>
        <w:ind w:left="786"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7AD0500"/>
    <w:multiLevelType w:val="hybridMultilevel"/>
    <w:tmpl w:val="6A0CD330"/>
    <w:lvl w:ilvl="0" w:tplc="FD0EB2CA">
      <w:start w:val="3"/>
      <w:numFmt w:val="upperRoman"/>
      <w:lvlText w:val="%1."/>
      <w:lvlJc w:val="left"/>
      <w:pPr>
        <w:ind w:left="1221" w:hanging="72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
    <w:nsid w:val="51FB58CB"/>
    <w:multiLevelType w:val="hybridMultilevel"/>
    <w:tmpl w:val="71401522"/>
    <w:lvl w:ilvl="0" w:tplc="C5FCE95E">
      <w:start w:val="3"/>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3"/>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AB"/>
    <w:rsid w:val="000029EA"/>
    <w:rsid w:val="000207AE"/>
    <w:rsid w:val="0003477C"/>
    <w:rsid w:val="00062302"/>
    <w:rsid w:val="0008688E"/>
    <w:rsid w:val="000A5460"/>
    <w:rsid w:val="000F74E5"/>
    <w:rsid w:val="0014741A"/>
    <w:rsid w:val="00157768"/>
    <w:rsid w:val="00197730"/>
    <w:rsid w:val="001D2B9C"/>
    <w:rsid w:val="001E3D93"/>
    <w:rsid w:val="002375C5"/>
    <w:rsid w:val="00246ED9"/>
    <w:rsid w:val="002520BF"/>
    <w:rsid w:val="002E2A38"/>
    <w:rsid w:val="00310411"/>
    <w:rsid w:val="00325616"/>
    <w:rsid w:val="00370CF4"/>
    <w:rsid w:val="00372A94"/>
    <w:rsid w:val="00395C5F"/>
    <w:rsid w:val="003B157E"/>
    <w:rsid w:val="003C26A9"/>
    <w:rsid w:val="003D6742"/>
    <w:rsid w:val="00406948"/>
    <w:rsid w:val="00414817"/>
    <w:rsid w:val="004578A9"/>
    <w:rsid w:val="004649BA"/>
    <w:rsid w:val="00464C3D"/>
    <w:rsid w:val="004C6BC4"/>
    <w:rsid w:val="004D14E8"/>
    <w:rsid w:val="00543588"/>
    <w:rsid w:val="00553A94"/>
    <w:rsid w:val="005607AB"/>
    <w:rsid w:val="005A4331"/>
    <w:rsid w:val="005A6EA8"/>
    <w:rsid w:val="005B5B37"/>
    <w:rsid w:val="005E13BD"/>
    <w:rsid w:val="00603BFF"/>
    <w:rsid w:val="00757158"/>
    <w:rsid w:val="007C346F"/>
    <w:rsid w:val="007D1A4E"/>
    <w:rsid w:val="00817266"/>
    <w:rsid w:val="00856240"/>
    <w:rsid w:val="00884FFC"/>
    <w:rsid w:val="008867AE"/>
    <w:rsid w:val="00886F69"/>
    <w:rsid w:val="008A3293"/>
    <w:rsid w:val="00950794"/>
    <w:rsid w:val="009556FC"/>
    <w:rsid w:val="00956551"/>
    <w:rsid w:val="009A7BDD"/>
    <w:rsid w:val="009F35FB"/>
    <w:rsid w:val="009F47F5"/>
    <w:rsid w:val="00A125CF"/>
    <w:rsid w:val="00A60169"/>
    <w:rsid w:val="00B007B0"/>
    <w:rsid w:val="00B57DD7"/>
    <w:rsid w:val="00B9456D"/>
    <w:rsid w:val="00BC1EA8"/>
    <w:rsid w:val="00C123E9"/>
    <w:rsid w:val="00C13BFA"/>
    <w:rsid w:val="00C13E5F"/>
    <w:rsid w:val="00C144E2"/>
    <w:rsid w:val="00CA52E7"/>
    <w:rsid w:val="00CA5FB3"/>
    <w:rsid w:val="00D002B9"/>
    <w:rsid w:val="00D160C8"/>
    <w:rsid w:val="00D220AA"/>
    <w:rsid w:val="00D35A01"/>
    <w:rsid w:val="00D95B74"/>
    <w:rsid w:val="00E173F3"/>
    <w:rsid w:val="00EE6E9F"/>
    <w:rsid w:val="00F81E10"/>
    <w:rsid w:val="00FB70B2"/>
    <w:rsid w:val="00FC1156"/>
    <w:rsid w:val="00FC7B72"/>
    <w:rsid w:val="00FE6192"/>
    <w:rsid w:val="00FF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3A2D-707B-41FE-B85C-437A728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68"/>
    <w:pPr>
      <w:ind w:left="720"/>
      <w:contextualSpacing/>
    </w:pPr>
  </w:style>
  <w:style w:type="paragraph" w:styleId="Header">
    <w:name w:val="header"/>
    <w:basedOn w:val="Normal"/>
    <w:link w:val="HeaderChar"/>
    <w:uiPriority w:val="99"/>
    <w:unhideWhenUsed/>
    <w:rsid w:val="00F81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10"/>
  </w:style>
  <w:style w:type="paragraph" w:styleId="Footer">
    <w:name w:val="footer"/>
    <w:basedOn w:val="Normal"/>
    <w:link w:val="FooterChar"/>
    <w:uiPriority w:val="99"/>
    <w:unhideWhenUsed/>
    <w:rsid w:val="00F81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10"/>
  </w:style>
  <w:style w:type="table" w:styleId="TableGrid">
    <w:name w:val="Table Grid"/>
    <w:basedOn w:val="TableNormal"/>
    <w:uiPriority w:val="39"/>
    <w:rsid w:val="005B5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7BD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7BDD"/>
    <w:rPr>
      <w:b/>
      <w:bCs/>
    </w:rPr>
  </w:style>
  <w:style w:type="paragraph" w:styleId="BalloonText">
    <w:name w:val="Balloon Text"/>
    <w:basedOn w:val="Normal"/>
    <w:link w:val="BalloonTextChar"/>
    <w:uiPriority w:val="99"/>
    <w:semiHidden/>
    <w:unhideWhenUsed/>
    <w:rsid w:val="00CA5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459">
      <w:bodyDiv w:val="1"/>
      <w:marLeft w:val="0"/>
      <w:marRight w:val="0"/>
      <w:marTop w:val="0"/>
      <w:marBottom w:val="0"/>
      <w:divBdr>
        <w:top w:val="none" w:sz="0" w:space="0" w:color="auto"/>
        <w:left w:val="none" w:sz="0" w:space="0" w:color="auto"/>
        <w:bottom w:val="none" w:sz="0" w:space="0" w:color="auto"/>
        <w:right w:val="none" w:sz="0" w:space="0" w:color="auto"/>
      </w:divBdr>
    </w:div>
    <w:div w:id="740711022">
      <w:bodyDiv w:val="1"/>
      <w:marLeft w:val="0"/>
      <w:marRight w:val="0"/>
      <w:marTop w:val="0"/>
      <w:marBottom w:val="0"/>
      <w:divBdr>
        <w:top w:val="none" w:sz="0" w:space="0" w:color="auto"/>
        <w:left w:val="none" w:sz="0" w:space="0" w:color="auto"/>
        <w:bottom w:val="none" w:sz="0" w:space="0" w:color="auto"/>
        <w:right w:val="none" w:sz="0" w:space="0" w:color="auto"/>
      </w:divBdr>
    </w:div>
    <w:div w:id="938217718">
      <w:bodyDiv w:val="1"/>
      <w:marLeft w:val="0"/>
      <w:marRight w:val="0"/>
      <w:marTop w:val="0"/>
      <w:marBottom w:val="0"/>
      <w:divBdr>
        <w:top w:val="none" w:sz="0" w:space="0" w:color="auto"/>
        <w:left w:val="none" w:sz="0" w:space="0" w:color="auto"/>
        <w:bottom w:val="none" w:sz="0" w:space="0" w:color="auto"/>
        <w:right w:val="none" w:sz="0" w:space="0" w:color="auto"/>
      </w:divBdr>
    </w:div>
    <w:div w:id="19081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cp:lastPrinted>2019-10-17T16:58:00Z</cp:lastPrinted>
  <dcterms:created xsi:type="dcterms:W3CDTF">2019-09-24T20:19:00Z</dcterms:created>
  <dcterms:modified xsi:type="dcterms:W3CDTF">2019-10-17T16:59:00Z</dcterms:modified>
</cp:coreProperties>
</file>